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9C1" w:rsidRDefault="00C229C1" w:rsidP="00C229C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Képviselő-testületének </w:t>
      </w:r>
      <w:r>
        <w:rPr>
          <w:b/>
          <w:bCs/>
          <w:kern w:val="0"/>
        </w:rPr>
        <w:t xml:space="preserve">.../.... (...) </w:t>
      </w:r>
      <w:r>
        <w:rPr>
          <w:b/>
          <w:bCs/>
        </w:rPr>
        <w:t>önkormányzati rendelete</w:t>
      </w:r>
    </w:p>
    <w:p w:rsidR="00C229C1" w:rsidRDefault="00C229C1" w:rsidP="00C229C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2024. évi költségvetéséről szóló 3/2024.(III.01.) számú rendelet módosításáról</w:t>
      </w:r>
    </w:p>
    <w:p w:rsidR="00C229C1" w:rsidRDefault="00C229C1" w:rsidP="00C229C1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2024. évi költségvetéséről szóló 3/2024. (III.01.) sz. önkormányzati rendeletét az alábbiak szerint módosítja:</w:t>
      </w:r>
    </w:p>
    <w:p w:rsidR="00C229C1" w:rsidRDefault="00C229C1" w:rsidP="00C229C1">
      <w:pPr>
        <w:pStyle w:val="Szvegtrzs"/>
        <w:numPr>
          <w:ilvl w:val="0"/>
          <w:numId w:val="1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C229C1" w:rsidRDefault="00C229C1" w:rsidP="00C229C1">
      <w:pPr>
        <w:pStyle w:val="Szvegtrzs"/>
        <w:spacing w:after="0" w:line="240" w:lineRule="auto"/>
        <w:jc w:val="both"/>
      </w:pPr>
      <w:r>
        <w:t>A Dunakeszi Város Önkormányzata 2024. évi költségvetéséről szóló 3/2024. (III.01.) önkormányzati rendelet 2. § (2) bekezdése helyébe a következő rendelkezések lépnek: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(2) A Képviselő-testület az alábbi címrendet hagyja jóvá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 1. Dunakeszi Város Önkormányzata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 xml:space="preserve"> 1.1. kötelező feladatok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 1.2. önként vállalt feladatok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 2. Dunakeszi Polgármesteri Hivatal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 xml:space="preserve"> 2.1. kötelező feladatok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 xml:space="preserve"> 2.2. államigazgatási feladatok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 3. Dunakeszi Óvodai Humán Szolgáltató Központ és Könyvtár 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ca)</w:t>
      </w:r>
      <w:r>
        <w:tab/>
        <w:t xml:space="preserve"> 3.1. Igazgatóság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cb)</w:t>
      </w:r>
      <w:r>
        <w:tab/>
        <w:t xml:space="preserve"> 3.2. Könyvtár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cc)</w:t>
      </w:r>
      <w:r>
        <w:tab/>
        <w:t xml:space="preserve"> 3.3. Gyermekjóléti Központ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cd)</w:t>
      </w:r>
      <w:r>
        <w:tab/>
        <w:t xml:space="preserve"> 3.4. Családsegítő és Gyermekjóléti Szolgálat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ce)</w:t>
      </w:r>
      <w:r>
        <w:tab/>
        <w:t xml:space="preserve"> 3.5. Óvodák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cf)</w:t>
      </w:r>
      <w:r>
        <w:tab/>
        <w:t xml:space="preserve"> 3.6. Bölcsődék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cg)</w:t>
      </w:r>
      <w:r>
        <w:tab/>
        <w:t xml:space="preserve"> 3.7. Gyermekétkeztetés, szünidei étkeztetés (Óvoda, Bölcsőde, Iskola)</w:t>
      </w:r>
    </w:p>
    <w:p w:rsidR="00C229C1" w:rsidRDefault="00C229C1" w:rsidP="00C229C1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ch)</w:t>
      </w:r>
      <w:r>
        <w:tab/>
        <w:t xml:space="preserve"> 3.8. Nyári tábor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 4. Városi Sportigazgatóság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 xml:space="preserve"> 5. Révész István Helytörténeti Gyűjtemény</w:t>
      </w:r>
    </w:p>
    <w:p w:rsidR="00C229C1" w:rsidRDefault="00C229C1" w:rsidP="00C229C1">
      <w:pPr>
        <w:pStyle w:val="Szvegtrzs"/>
        <w:spacing w:after="0" w:line="240" w:lineRule="auto"/>
        <w:ind w:left="580" w:hanging="560"/>
        <w:jc w:val="both"/>
      </w:pPr>
      <w:r w:rsidRPr="00CE5594">
        <w:rPr>
          <w:i/>
          <w:iCs/>
        </w:rPr>
        <w:t>f)</w:t>
      </w:r>
      <w:r w:rsidRPr="00CE5594">
        <w:rPr>
          <w:i/>
          <w:iCs/>
        </w:rPr>
        <w:tab/>
      </w:r>
      <w:r>
        <w:rPr>
          <w:i/>
          <w:iCs/>
        </w:rPr>
        <w:t xml:space="preserve"> </w:t>
      </w:r>
      <w:r w:rsidRPr="00CE5594">
        <w:rPr>
          <w:iCs/>
        </w:rPr>
        <w:t>6. Dunakeszi Város Önkormányzatának Szakorvosi Rendelőintézete</w:t>
      </w:r>
    </w:p>
    <w:p w:rsidR="00C229C1" w:rsidRDefault="00C229C1" w:rsidP="00C229C1">
      <w:pPr>
        <w:pStyle w:val="Szvegtrzs"/>
        <w:numPr>
          <w:ilvl w:val="0"/>
          <w:numId w:val="1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t>A Dunakeszi Város Önkormányzata 2024. évi költségvetéséről szóló 3/2024. (III.01.) önkormányzati rendelet 3. § (1) és (2) bekezdése helyébe a következő rendelkezések lépnek:</w:t>
      </w:r>
    </w:p>
    <w:p w:rsidR="00C229C1" w:rsidRDefault="00C229C1" w:rsidP="00C229C1">
      <w:pPr>
        <w:pStyle w:val="Szvegtrzs"/>
        <w:spacing w:before="240" w:after="0" w:line="240" w:lineRule="auto"/>
        <w:ind w:left="360"/>
        <w:jc w:val="both"/>
      </w:pPr>
      <w:r>
        <w:t xml:space="preserve">„(1) A Képviselő-testület Dunakeszi Város </w:t>
      </w:r>
      <w:r>
        <w:rPr>
          <w:b/>
          <w:bCs/>
        </w:rPr>
        <w:t>2024. évi bevételének fő összegét</w:t>
      </w:r>
      <w:r>
        <w:t xml:space="preserve"> </w:t>
      </w:r>
      <w:r>
        <w:rPr>
          <w:b/>
        </w:rPr>
        <w:t>18.519.422.646</w:t>
      </w:r>
      <w:r>
        <w:rPr>
          <w:b/>
          <w:bCs/>
        </w:rPr>
        <w:t>,-Ft-ban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rPr>
          <w:i/>
          <w:iCs/>
        </w:rPr>
        <w:t>a)</w:t>
      </w:r>
      <w:r>
        <w:tab/>
        <w:t>Működési költségvetési bevételét 10.112.211.241,- Ft-ban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rPr>
          <w:i/>
          <w:iCs/>
        </w:rPr>
        <w:t>b)</w:t>
      </w:r>
      <w:r>
        <w:tab/>
        <w:t>Felhalmozási költségvetési bevételét 73.747.004,- Ft-ban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rPr>
          <w:i/>
          <w:iCs/>
        </w:rPr>
        <w:t>c)</w:t>
      </w:r>
      <w:r>
        <w:tab/>
        <w:t>Finanszírozási bevételét 8.333.464.401,- Ft-ban állapítja meg.</w:t>
      </w:r>
    </w:p>
    <w:p w:rsidR="00C229C1" w:rsidRDefault="00C229C1" w:rsidP="00C229C1">
      <w:pPr>
        <w:pStyle w:val="Szvegtrzs"/>
        <w:spacing w:before="240" w:after="0" w:line="240" w:lineRule="auto"/>
        <w:ind w:left="360"/>
        <w:jc w:val="both"/>
      </w:pPr>
      <w:r>
        <w:t xml:space="preserve">(2) A Képviselő-testület Dunakeszi Város </w:t>
      </w:r>
      <w:r>
        <w:rPr>
          <w:b/>
          <w:bCs/>
        </w:rPr>
        <w:t>2024. évi kiadásának fő összegét</w:t>
      </w:r>
      <w:r>
        <w:t xml:space="preserve"> </w:t>
      </w:r>
      <w:r>
        <w:rPr>
          <w:b/>
        </w:rPr>
        <w:t>18.519.422.646</w:t>
      </w:r>
      <w:r>
        <w:rPr>
          <w:b/>
          <w:bCs/>
        </w:rPr>
        <w:t>,-Ft-ban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rPr>
          <w:i/>
          <w:iCs/>
        </w:rPr>
        <w:lastRenderedPageBreak/>
        <w:t>a)</w:t>
      </w:r>
      <w:r>
        <w:tab/>
        <w:t>Működési költségvetési kiadását 12.458.847.306,- Ft-ban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rPr>
          <w:i/>
          <w:iCs/>
        </w:rPr>
        <w:t>b)</w:t>
      </w:r>
      <w:r>
        <w:tab/>
        <w:t>Felhalmozási költségvetési kiadását 5.940.710.773,- Ft-ban</w:t>
      </w:r>
    </w:p>
    <w:p w:rsidR="00C229C1" w:rsidRDefault="00C229C1" w:rsidP="00C229C1">
      <w:pPr>
        <w:pStyle w:val="Szvegtrzs"/>
        <w:spacing w:after="240" w:line="240" w:lineRule="auto"/>
        <w:ind w:left="360"/>
        <w:jc w:val="both"/>
      </w:pPr>
      <w:r>
        <w:rPr>
          <w:i/>
          <w:iCs/>
        </w:rPr>
        <w:t>c)</w:t>
      </w:r>
      <w:r>
        <w:tab/>
        <w:t>Finanszírozási kiadását 119.864.567,- Ft-ban állapítja meg.”</w:t>
      </w:r>
    </w:p>
    <w:p w:rsidR="00C229C1" w:rsidRDefault="00C229C1" w:rsidP="00C229C1">
      <w:pPr>
        <w:pStyle w:val="Szvegtrzs"/>
        <w:numPr>
          <w:ilvl w:val="0"/>
          <w:numId w:val="1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C229C1" w:rsidRDefault="00C229C1" w:rsidP="00C229C1">
      <w:pPr>
        <w:pStyle w:val="Szvegtrzs"/>
        <w:spacing w:after="0" w:line="240" w:lineRule="auto"/>
        <w:ind w:left="360"/>
        <w:jc w:val="both"/>
      </w:pPr>
      <w:r>
        <w:t>A Dunakeszi Város Önkormányzata 2024. évi költségvetéséről szóló 3/2024. (III. 01.) önkormányzati rendelet 4. § (8) bekezdése helyébe a következő rendelkezés lép:</w:t>
      </w:r>
    </w:p>
    <w:p w:rsidR="00C229C1" w:rsidRDefault="00C229C1" w:rsidP="00C229C1">
      <w:pPr>
        <w:pStyle w:val="Szvegtrzs"/>
        <w:spacing w:before="240" w:after="240" w:line="240" w:lineRule="auto"/>
        <w:ind w:left="360"/>
        <w:jc w:val="both"/>
      </w:pPr>
      <w:r>
        <w:t>„(8) A Képviselő-testület 1.105.451.109,-Ft működési céltartalékot, 5.542.251,-Ft összegben általános tartalékot, 2.439.473.910,-Ft összegben felhalmozási céltartalékot állapít meg. A tartalékok részletezését a 9. sz. melléklet mutatja be.”</w:t>
      </w:r>
    </w:p>
    <w:p w:rsidR="00C229C1" w:rsidRDefault="00C229C1" w:rsidP="00C229C1">
      <w:pPr>
        <w:pStyle w:val="Szvegtrzs"/>
        <w:numPr>
          <w:ilvl w:val="0"/>
          <w:numId w:val="1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C229C1" w:rsidRDefault="00C229C1" w:rsidP="00C229C1">
      <w:pPr>
        <w:pStyle w:val="Szvegtrzs"/>
        <w:spacing w:after="0" w:line="240" w:lineRule="auto"/>
        <w:jc w:val="both"/>
      </w:pPr>
      <w:r>
        <w:t xml:space="preserve"> (1) A Dunakeszi Város Önkormányzata 2024. évi költségvetéséről szóló 3/2024. (III. 01.) önkormányzati rendelet 1. melléklete helyébe az 1.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(2) A Dunakeszi Város Önkormányzata 2024. évi költségvetéséről szóló 3/2024. (III. 01.) önkormányzati rendelet 2. melléklete helyébe a 2.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(3) A Dunakeszi Város Önkormányzata 2024. évi költségvetéséről szóló 3/2024. (III. 01.) önkormányzati rendelet 3. melléklete helyébe a 3.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(4) A Dunakeszi Város Önkormányzata 2024. évi költségvetéséről szóló 3/2024. (III. 01.) önkormányzati rendelet 4. melléklete helyébe a 4.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(5) A Dunakeszi Város Önkormányzata 2024. évi költségvetéséről szóló 3/2024. (III. 01.) önkormányzati rendelet 5. melléklete helyébe az 5.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(6) A Dunakeszi Város Önkormányzata 2024. évi költségvetéséről szóló 3/2024. (III. 01.) önkormányzati rendelet 6. melléklete helyébe a 6.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(7) A Dunakeszi Város Önkormányzata 2024. évi költségvetéséről szóló 3/2024. (III. 01.) önkormányzati rendelet 7. melléklete helyébe a 7.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(8) A Dunakeszi Város Önkormányzata 2024. évi költségvetéséről szóló 3/2024. (III. 01.) önkormányzati rendelet 8. melléklete helyébe a 8.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(9) A Dunakeszi Város Önkormányzata 2024. évi költségvetéséről szóló 3/2024. (III. 01.) önkormányzati rendelet 9. melléklete helyébe a 9.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(10) A Dunakeszi Város Önkormányzata 2024. évi költségvetéséről szóló 3/2024. (III. 01.) önkormányzati rendelet 10. melléklete helyébe a 10.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(11) A Dunakeszi Város Önkormányzata 2024. évi költségvetéséről szóló 3/2024. (III. 01.) önkormányzati rendelet 11. melléklete helyébe a 11.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  <w:r>
        <w:t>(12) A Dunakeszi Város Önkormányzata 2024. évi költségvetéséről szóló 3/2024. (III. 01.) önkormányzati rendelet 12. melléklete helyébe a 12. melléklet lép.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</w:p>
    <w:p w:rsidR="00C229C1" w:rsidRDefault="00C229C1" w:rsidP="00C229C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5. §</w:t>
      </w:r>
    </w:p>
    <w:p w:rsidR="00C229C1" w:rsidRDefault="00C229C1" w:rsidP="00C229C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t>Ez a rendelet a kihirdetését követő napon lép hatályba, és a kihirdetését követő második napon hatályát veszti.</w:t>
      </w:r>
    </w:p>
    <w:p w:rsidR="00C229C1" w:rsidRDefault="00C229C1" w:rsidP="00C229C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</w:p>
    <w:p w:rsidR="00C229C1" w:rsidRDefault="00C229C1" w:rsidP="00C229C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>Dunakeszi, 2024. június „…”</w:t>
      </w:r>
    </w:p>
    <w:p w:rsidR="00C229C1" w:rsidRDefault="00C229C1" w:rsidP="00C229C1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>
        <w:rPr>
          <w:rFonts w:eastAsia="Times New Roman" w:cs="Times New Roman"/>
          <w:kern w:val="0"/>
          <w:lang w:eastAsia="hu-HU" w:bidi="ar-SA"/>
        </w:rPr>
        <w:t xml:space="preserve"> </w:t>
      </w: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</w:t>
      </w:r>
      <w:r>
        <w:rPr>
          <w:rFonts w:eastAsia="Times New Roman" w:cs="Times New Roman"/>
          <w:kern w:val="0"/>
          <w:lang w:eastAsia="hu-HU" w:bidi="ar-SA"/>
        </w:rPr>
        <w:tab/>
        <w:t>Nagyné dr. Spiegelhalter Renáta</w:t>
      </w:r>
      <w:r>
        <w:rPr>
          <w:rFonts w:eastAsia="Times New Roman" w:cs="Times New Roman"/>
          <w:kern w:val="0"/>
          <w:lang w:eastAsia="hu-HU" w:bidi="ar-SA"/>
        </w:rPr>
        <w:tab/>
        <w:t>Dióssi Csaba</w:t>
      </w:r>
    </w:p>
    <w:p w:rsidR="00C229C1" w:rsidRDefault="00C229C1" w:rsidP="00C229C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                                         jegyző</w:t>
      </w:r>
      <w:r>
        <w:rPr>
          <w:rFonts w:eastAsia="Times New Roman" w:cs="Times New Roman"/>
          <w:kern w:val="0"/>
          <w:lang w:eastAsia="hu-HU" w:bidi="ar-SA"/>
        </w:rPr>
        <w:tab/>
        <w:t>polgármester</w:t>
      </w:r>
    </w:p>
    <w:p w:rsidR="00C229C1" w:rsidRDefault="00C229C1" w:rsidP="00C229C1">
      <w:pPr>
        <w:pStyle w:val="Szvegtrzs"/>
        <w:spacing w:before="240" w:after="0" w:line="240" w:lineRule="auto"/>
        <w:jc w:val="both"/>
      </w:pPr>
    </w:p>
    <w:p w:rsidR="006D3EA5" w:rsidRDefault="00C229C1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E5F" w:rsidRDefault="00C229C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84CBE"/>
    <w:multiLevelType w:val="hybridMultilevel"/>
    <w:tmpl w:val="C2C6DB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9C1"/>
    <w:rsid w:val="00046F8B"/>
    <w:rsid w:val="00BE6DBD"/>
    <w:rsid w:val="00C2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4F374-D6BF-4934-8C27-6C39705B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229C1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229C1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C229C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C229C1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C229C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2024-06-21T07:21:00Z</dcterms:created>
  <dcterms:modified xsi:type="dcterms:W3CDTF">2024-06-21T07:22:00Z</dcterms:modified>
</cp:coreProperties>
</file>