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D8D" w:rsidRDefault="00123A90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56/2011 (XII.21.) önkormányzati rendelete</w:t>
      </w:r>
    </w:p>
    <w:p w:rsidR="00012D8D" w:rsidRDefault="00123A90">
      <w:pPr>
        <w:pStyle w:val="Szvegtrzs"/>
        <w:spacing w:before="240" w:after="480" w:line="240" w:lineRule="auto"/>
        <w:jc w:val="center"/>
      </w:pPr>
      <w:r>
        <w:t>A helyi telekadóról</w:t>
      </w:r>
    </w:p>
    <w:p w:rsidR="00012D8D" w:rsidRDefault="00123A90">
      <w:pPr>
        <w:pStyle w:val="Szvegtrzs"/>
        <w:spacing w:before="220" w:after="0" w:line="240" w:lineRule="auto"/>
        <w:jc w:val="both"/>
      </w:pPr>
      <w:r>
        <w:t>A helyi adókról szóló 1990. évi C. törvény 1. § (1) bekezdésében foglalt felhatalmazás alapján, az Alkotmány 44/A. § (1) bekezdés d) pontjában meghatározott feladatkörében eljárva Dunakeszi Város Képviselő-testülete a következő rendeletet alkotja.</w:t>
      </w:r>
    </w:p>
    <w:p w:rsidR="00012D8D" w:rsidRDefault="00123A90">
      <w:pPr>
        <w:pStyle w:val="Szvegtrzs"/>
        <w:spacing w:before="400" w:after="0" w:line="240" w:lineRule="auto"/>
        <w:jc w:val="center"/>
      </w:pPr>
      <w:r>
        <w:t>ÁLTALÁNOS RÉSZ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1. §</w:t>
      </w:r>
    </w:p>
    <w:p w:rsidR="00012D8D" w:rsidRDefault="00123A90">
      <w:pPr>
        <w:pStyle w:val="Szvegtrzs"/>
        <w:spacing w:after="0" w:line="240" w:lineRule="auto"/>
        <w:jc w:val="both"/>
      </w:pPr>
      <w:r>
        <w:t>Dunakeszi Város Képviselő-testülete Dunakeszi város közigazgatási területén bevezeti a helyi telekadót.</w:t>
      </w:r>
    </w:p>
    <w:p w:rsidR="00012D8D" w:rsidRDefault="00123A90">
      <w:pPr>
        <w:pStyle w:val="Szvegtrzs"/>
        <w:spacing w:before="400" w:after="0" w:line="240" w:lineRule="auto"/>
        <w:jc w:val="center"/>
      </w:pPr>
      <w:r>
        <w:t>KÜLÖNÖS RÉSZ</w:t>
      </w:r>
    </w:p>
    <w:p w:rsidR="00012D8D" w:rsidRDefault="00123A90">
      <w:pPr>
        <w:pStyle w:val="Szvegtrzs"/>
        <w:spacing w:before="280" w:after="0" w:line="240" w:lineRule="auto"/>
        <w:jc w:val="center"/>
      </w:pPr>
      <w:r>
        <w:t>1. Az adó alapja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2. §</w:t>
      </w:r>
    </w:p>
    <w:p w:rsidR="00012D8D" w:rsidRDefault="00123A90">
      <w:pPr>
        <w:pStyle w:val="Szvegtrzs"/>
        <w:spacing w:after="0" w:line="240" w:lineRule="auto"/>
        <w:jc w:val="both"/>
      </w:pPr>
      <w:r>
        <w:t>Az adó alapja a telek m2-ben számított alapterülete.</w:t>
      </w:r>
    </w:p>
    <w:p w:rsidR="00012D8D" w:rsidRDefault="00123A90">
      <w:pPr>
        <w:pStyle w:val="Szvegtrzs"/>
        <w:spacing w:before="280" w:after="0" w:line="240" w:lineRule="auto"/>
        <w:jc w:val="center"/>
      </w:pPr>
      <w:r>
        <w:t>2. Az adó mértéke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3. §</w:t>
      </w:r>
    </w:p>
    <w:p w:rsidR="00012D8D" w:rsidRDefault="00123A90">
      <w:pPr>
        <w:pStyle w:val="Szvegtrzs"/>
        <w:spacing w:after="0" w:line="240" w:lineRule="auto"/>
        <w:jc w:val="both"/>
      </w:pPr>
      <w:r>
        <w:t>Külterületi telek esetén 10 Ft/m</w:t>
      </w:r>
      <w:r>
        <w:rPr>
          <w:vertAlign w:val="superscript"/>
        </w:rPr>
        <w:t>2</w:t>
      </w:r>
      <w:r>
        <w:t>, belterületi telek esetén 180 Ft/m</w:t>
      </w:r>
      <w:r>
        <w:rPr>
          <w:vertAlign w:val="superscript"/>
        </w:rPr>
        <w:t>2</w:t>
      </w:r>
      <w:r>
        <w:t>.</w:t>
      </w:r>
    </w:p>
    <w:p w:rsidR="00012D8D" w:rsidRDefault="00123A90">
      <w:pPr>
        <w:pStyle w:val="Szvegtrzs"/>
        <w:spacing w:before="280" w:after="0" w:line="240" w:lineRule="auto"/>
        <w:jc w:val="center"/>
      </w:pPr>
      <w:r>
        <w:t>3. Adómentességek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4. §</w:t>
      </w:r>
    </w:p>
    <w:p w:rsidR="00012D8D" w:rsidRDefault="00123A90">
      <w:pPr>
        <w:pStyle w:val="Szvegtrzs"/>
        <w:spacing w:after="0" w:line="240" w:lineRule="auto"/>
        <w:jc w:val="both"/>
      </w:pPr>
      <w:r>
        <w:t>(1) Mentes a telekadó alól a magánszemély tulajdonában lévő, 3.000 m2 alapterületet meg nem haladó méretű telek.</w:t>
      </w:r>
    </w:p>
    <w:p w:rsidR="00012D8D" w:rsidRPr="00167CCB" w:rsidRDefault="00123A90">
      <w:pPr>
        <w:pStyle w:val="Szvegtrzs"/>
        <w:spacing w:before="240" w:after="0" w:line="240" w:lineRule="auto"/>
        <w:jc w:val="both"/>
        <w:rPr>
          <w:strike/>
        </w:rPr>
      </w:pPr>
      <w:r w:rsidRPr="00167CCB">
        <w:rPr>
          <w:b/>
          <w:bCs/>
          <w:strike/>
        </w:rPr>
        <w:t>[(2)</w:t>
      </w:r>
      <w:r w:rsidRPr="00167CCB">
        <w:rPr>
          <w:strike/>
        </w:rPr>
        <w:t xml:space="preserve"> </w:t>
      </w:r>
      <w:r w:rsidRPr="00167CCB">
        <w:rPr>
          <w:b/>
          <w:bCs/>
          <w:strike/>
        </w:rPr>
        <w:t>Az (1) bekezdésben meghatározott adómentesség nem érvényesül abban az esetben, ha a magánszemély tulajdonában több olyan telek áll, melynek alapterülete a 3.000 m2-t nem haladja meg, azonban a tulajdonában lévő, tulajdoni arányának megfelelő alapterületek mérete összességében a 3.000 m2-t meghaladja. Ebben az esetben a magánszemély tulajdonos telekadó bevallásra és megfizetésre kötelezett a tulajdonában lévő, tulajdoni arányainak megfelelő alapterület után.]</w:t>
      </w:r>
    </w:p>
    <w:p w:rsidR="00012D8D" w:rsidRDefault="00123A90">
      <w:pPr>
        <w:pStyle w:val="Szvegtrzs"/>
        <w:spacing w:before="240" w:after="0" w:line="240" w:lineRule="auto"/>
        <w:jc w:val="both"/>
      </w:pPr>
      <w:r>
        <w:t xml:space="preserve">(3) Mentes a telekadó alól az a belterületi telek, melyre a vonatkozó jogszabályok szerint épületet nem lehet elhelyezni. Ennek tényét az adózó a </w:t>
      </w:r>
      <w:r w:rsidRPr="00167CCB">
        <w:rPr>
          <w:b/>
          <w:bCs/>
          <w:strike/>
        </w:rPr>
        <w:t>[Jegyző mint építéshatóság</w:t>
      </w:r>
      <w:r>
        <w:rPr>
          <w:b/>
          <w:bCs/>
        </w:rPr>
        <w:t>]</w:t>
      </w:r>
      <w:r>
        <w:rPr>
          <w:u w:val="single"/>
        </w:rPr>
        <w:t>Dunakeszi Város Önkormányzata Főépítésze</w:t>
      </w:r>
      <w:r>
        <w:t xml:space="preserve"> által kiadott igazolással köteles igazolni.</w:t>
      </w:r>
    </w:p>
    <w:p w:rsidR="00167CCB" w:rsidRDefault="00167CCB">
      <w:pPr>
        <w:pStyle w:val="Szvegtrzs"/>
        <w:spacing w:before="280" w:after="0" w:line="240" w:lineRule="auto"/>
        <w:jc w:val="center"/>
      </w:pPr>
    </w:p>
    <w:p w:rsidR="00012D8D" w:rsidRDefault="00123A90">
      <w:pPr>
        <w:pStyle w:val="Szvegtrzs"/>
        <w:spacing w:before="280" w:after="0" w:line="240" w:lineRule="auto"/>
        <w:jc w:val="center"/>
      </w:pPr>
      <w:r>
        <w:lastRenderedPageBreak/>
        <w:t>4. Egyéb rendelkezések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5. §</w:t>
      </w:r>
    </w:p>
    <w:p w:rsidR="00012D8D" w:rsidRDefault="00123A90">
      <w:pPr>
        <w:pStyle w:val="Szvegtrzs"/>
        <w:spacing w:after="0" w:line="240" w:lineRule="auto"/>
        <w:jc w:val="both"/>
      </w:pPr>
      <w:r>
        <w:t>(1) A helyi telekadó rendeletben nem szabályozott kérdésekben az adózás rendjéről szóló törvény, valamint a helyi adókról szóló törvény rendelkezéseit kell alkalmazni.</w:t>
      </w:r>
    </w:p>
    <w:p w:rsidR="00012D8D" w:rsidRDefault="00123A90">
      <w:pPr>
        <w:pStyle w:val="Szvegtrzs"/>
        <w:spacing w:before="240" w:after="0" w:line="240" w:lineRule="auto"/>
        <w:jc w:val="both"/>
      </w:pPr>
      <w:r>
        <w:t>(2) Jelen rendelet 1. számú mellékletét képezi a telekadó bevallási nyomtatvány.</w:t>
      </w:r>
    </w:p>
    <w:p w:rsidR="00012D8D" w:rsidRDefault="00123A90">
      <w:pPr>
        <w:pStyle w:val="Szvegtrzs"/>
        <w:spacing w:before="400" w:after="0" w:line="240" w:lineRule="auto"/>
        <w:jc w:val="center"/>
      </w:pPr>
      <w:r>
        <w:t>ZÁRÓ RÉSZ</w:t>
      </w:r>
    </w:p>
    <w:p w:rsidR="00012D8D" w:rsidRDefault="00123A90">
      <w:pPr>
        <w:pStyle w:val="Szvegtrzs"/>
        <w:spacing w:before="240" w:after="240" w:line="240" w:lineRule="auto"/>
        <w:jc w:val="center"/>
      </w:pPr>
      <w:r>
        <w:t>6. §</w:t>
      </w:r>
    </w:p>
    <w:p w:rsidR="00012D8D" w:rsidRDefault="00123A90">
      <w:pPr>
        <w:pStyle w:val="Szvegtrzs"/>
        <w:spacing w:after="0" w:line="240" w:lineRule="auto"/>
        <w:jc w:val="both"/>
      </w:pPr>
      <w:r>
        <w:t>(1) A rendelet 2012. január 01. napján lép hatályba, ezzel egyidejűleg hatályát veszti Dunakeszi Város Önkormányzata Képviselő-testületének a helyi telekadóról szóló 35/2005. (XII.13.) önkormányzati rendelete, valamint az azt módosító 36/2006. (XII.15.), 31/2007. (XII.14.), 26/2008. (IX.30.) és 6/2009. (I.30.) önkormányzati rendelet.</w:t>
      </w:r>
      <w:r>
        <w:br w:type="page"/>
      </w:r>
    </w:p>
    <w:p w:rsidR="00012D8D" w:rsidRDefault="00123A90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56/2011. (XII. 21.) önkormányzati rendelethez az 56/2011. (XII. 21.) önkormányzati rendelethez</w:t>
      </w:r>
    </w:p>
    <w:p w:rsidR="00012D8D" w:rsidRDefault="00123A90">
      <w:pPr>
        <w:jc w:val="both"/>
        <w:rPr>
          <w:u w:val="single"/>
        </w:rPr>
      </w:pPr>
      <w:r>
        <w:rPr>
          <w:u w:val="single"/>
        </w:rPr>
        <w:t>(A melléklet szövegét a(z) Telekadó adatbejelentés.pdf elnevezésű fájl tartalmazza.)</w:t>
      </w:r>
    </w:p>
    <w:sectPr w:rsidR="00012D8D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771" w:rsidRDefault="00123A90">
      <w:r>
        <w:separator/>
      </w:r>
    </w:p>
  </w:endnote>
  <w:endnote w:type="continuationSeparator" w:id="0">
    <w:p w:rsidR="00E30771" w:rsidRDefault="0012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D8D" w:rsidRDefault="00123A9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72C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771" w:rsidRDefault="00123A90">
      <w:r>
        <w:separator/>
      </w:r>
    </w:p>
  </w:footnote>
  <w:footnote w:type="continuationSeparator" w:id="0">
    <w:p w:rsidR="00E30771" w:rsidRDefault="00123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25835"/>
    <w:multiLevelType w:val="multilevel"/>
    <w:tmpl w:val="4E5A2C3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2166"/>
    <w:docVar w:name="data_contactId" w:val="152166"/>
    <w:docVar w:name="data_contactName" w:val="Rendelet felülvizsgálata törvényességi felhívásra"/>
    <w:docVar w:name="data_contactRef" w:val="JOG-219/1-2023"/>
    <w:docVar w:name="data_documentId" w:val="276944"/>
    <w:docVar w:name="data_documentLocked" w:val="1"/>
    <w:docVar w:name="data_documentName" w:val="3. sz. melléklet_LOCLEX_egységes rendelet.docx"/>
    <w:docVar w:name="data_documentRemark" w:val="3. sz. melléklet_LOCLEX_egységes rendelet.docx"/>
    <w:docVar w:name="data_documentURL" w:val="https://dkeszi.xflower.hu:443/xflower/faces/open.jspx?document_id=276944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19/1-2023 3. sz. melléklet_LOCLEX_egységes rendelet.docx &lt;br/&gt; &lt;a href=&quot;https://dkeszi.xflower.hu:443/xflower/faces/open.jspx?contact_id=152166&quot;&gt;Ügy megnyitása az xflowerben&lt;/a&gt;_x000a_ &lt;br/&gt; &lt;a href=&quot;https://dkeszi.xflower.hu:443/xflower/faces/open.jspx?document_id=276944&quot;&gt;Dokumentum megnyitása az xflowerben&lt;/a&gt;_x000a_    &lt;/body&gt;_x000a_&lt;/html&gt;"/>
    <w:docVar w:name="xf_docname" w:val="3_276944.docx"/>
    <w:docVar w:name="xf_hash" w:val="352416c4bb4afd249728de72a99342e9"/>
    <w:docVar w:name="xf_isxfdoc" w:val="True"/>
    <w:docVar w:name="xf_last_save" w:val="2023. 11. 16. 15:57:38"/>
    <w:docVar w:name="xf_originalfilename" w:val="3_276944_XFDKSZ352416c4bb4afd249728de72a99342e9.docx"/>
    <w:docVar w:name="xf_originalFullName" w:val="C:\Users\forgacs.andrea\Downloads\3_276944_XFDKSZ352416c4bb4afd249728de72a99342e9.docx"/>
    <w:docVar w:name="xf_systemid" w:val="DKSZ"/>
    <w:docVar w:name="xf_token" w:val="c2c36b4c1f65e48afb7230e8a75bddf9"/>
  </w:docVars>
  <w:rsids>
    <w:rsidRoot w:val="00012D8D"/>
    <w:rsid w:val="00012D8D"/>
    <w:rsid w:val="00123A90"/>
    <w:rsid w:val="00167CCB"/>
    <w:rsid w:val="00250B17"/>
    <w:rsid w:val="00872CEC"/>
    <w:rsid w:val="009F5BA8"/>
    <w:rsid w:val="00E30771"/>
    <w:rsid w:val="00F1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F7BFC-7ECC-4CC3-A871-E52A01BF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2CEC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2CEC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dc:description/>
  <cp:lastModifiedBy>Forgács Andrea</cp:lastModifiedBy>
  <cp:revision>2</cp:revision>
  <cp:lastPrinted>2023-11-16T14:57:00Z</cp:lastPrinted>
  <dcterms:created xsi:type="dcterms:W3CDTF">2023-11-16T14:57:00Z</dcterms:created>
  <dcterms:modified xsi:type="dcterms:W3CDTF">2023-11-16T14:57:00Z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