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609" w:rsidRDefault="007412C4" w:rsidP="007412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412C4">
        <w:rPr>
          <w:rFonts w:ascii="Times New Roman" w:hAnsi="Times New Roman" w:cs="Times New Roman"/>
          <w:b/>
          <w:sz w:val="24"/>
          <w:szCs w:val="24"/>
        </w:rPr>
        <w:t>ÁLTALÁNOS INDOKOLÁS</w:t>
      </w:r>
    </w:p>
    <w:p w:rsidR="007412C4" w:rsidRDefault="007412C4" w:rsidP="007412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D96" w:rsidRDefault="00134606" w:rsidP="007412C4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A rendelet módosítását a magasabb szintű jogszabályok változása (419/2021. (VII.15.) </w:t>
      </w:r>
      <w:r w:rsidR="00B67387">
        <w:rPr>
          <w:rFonts w:ascii="Times New Roman" w:hAnsi="Times New Roman" w:cs="Times New Roman"/>
          <w:spacing w:val="-3"/>
          <w:sz w:val="24"/>
          <w:szCs w:val="24"/>
        </w:rPr>
        <w:t xml:space="preserve">sz. </w:t>
      </w:r>
      <w:r>
        <w:rPr>
          <w:rFonts w:ascii="Times New Roman" w:hAnsi="Times New Roman" w:cs="Times New Roman"/>
          <w:spacing w:val="-3"/>
          <w:sz w:val="24"/>
          <w:szCs w:val="24"/>
        </w:rPr>
        <w:t>Kormányrendelet) és az alkalmazás közben szerzett tapasztalatok indokolták.</w:t>
      </w:r>
    </w:p>
    <w:p w:rsidR="007412C4" w:rsidRDefault="007412C4" w:rsidP="00F94FB9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7412C4">
        <w:rPr>
          <w:rFonts w:ascii="Times New Roman" w:hAnsi="Times New Roman" w:cs="Times New Roman"/>
          <w:b/>
          <w:spacing w:val="-3"/>
          <w:sz w:val="24"/>
          <w:szCs w:val="24"/>
        </w:rPr>
        <w:t>RÉSZLETES INDOKOLÁS</w:t>
      </w:r>
    </w:p>
    <w:p w:rsidR="00F94FB9" w:rsidRPr="00F94FB9" w:rsidRDefault="00F94FB9" w:rsidP="00F94FB9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pacing w:val="-3"/>
          <w:sz w:val="24"/>
          <w:szCs w:val="24"/>
        </w:rPr>
        <w:t>az</w:t>
      </w:r>
      <w:proofErr w:type="gramEnd"/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alábbi szakaszokhoz:</w:t>
      </w:r>
    </w:p>
    <w:p w:rsidR="00EB2AEA" w:rsidRDefault="00F049C3" w:rsidP="00EB2AEA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EB2AEA">
        <w:rPr>
          <w:rFonts w:ascii="Times New Roman" w:hAnsi="Times New Roman"/>
          <w:sz w:val="24"/>
          <w:szCs w:val="24"/>
        </w:rPr>
        <w:t>. §:</w:t>
      </w:r>
      <w:r w:rsidR="00002A50" w:rsidRPr="00002A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02A50" w:rsidRPr="00002A50">
        <w:rPr>
          <w:rFonts w:ascii="Times New Roman" w:hAnsi="Times New Roman"/>
          <w:sz w:val="24"/>
          <w:szCs w:val="24"/>
        </w:rPr>
        <w:t>A rendelet fogalom</w:t>
      </w:r>
      <w:r w:rsidR="00F94FB9">
        <w:rPr>
          <w:rFonts w:ascii="Times New Roman" w:hAnsi="Times New Roman"/>
          <w:sz w:val="24"/>
          <w:szCs w:val="24"/>
        </w:rPr>
        <w:t xml:space="preserve"> </w:t>
      </w:r>
      <w:r w:rsidR="00002A50" w:rsidRPr="00002A50">
        <w:rPr>
          <w:rFonts w:ascii="Times New Roman" w:hAnsi="Times New Roman"/>
          <w:sz w:val="24"/>
          <w:szCs w:val="24"/>
        </w:rPr>
        <w:t>meghatározás</w:t>
      </w:r>
      <w:r w:rsidR="00002A50">
        <w:rPr>
          <w:rFonts w:ascii="Times New Roman" w:hAnsi="Times New Roman"/>
          <w:sz w:val="24"/>
          <w:szCs w:val="24"/>
        </w:rPr>
        <w:t>á</w:t>
      </w:r>
      <w:r w:rsidR="00002A50" w:rsidRPr="00002A50">
        <w:rPr>
          <w:rFonts w:ascii="Times New Roman" w:hAnsi="Times New Roman"/>
          <w:sz w:val="24"/>
          <w:szCs w:val="24"/>
        </w:rPr>
        <w:t>ban az egyértelműség érdekében definiálásra kerül a tömör kerítés, a kiegészítő rendeltetésű épület és az óriásplakát, amelyekre a rendelet szabályozásokat tartalmaz</w:t>
      </w:r>
      <w:r w:rsidR="00EB2AEA">
        <w:rPr>
          <w:rFonts w:ascii="Times New Roman" w:hAnsi="Times New Roman"/>
          <w:sz w:val="24"/>
          <w:szCs w:val="24"/>
        </w:rPr>
        <w:t>.</w:t>
      </w:r>
    </w:p>
    <w:p w:rsidR="00EB2AEA" w:rsidRDefault="00F049C3" w:rsidP="00002A50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2.; </w:t>
      </w:r>
      <w:r w:rsidR="00002A50" w:rsidRPr="00002A5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002A50" w:rsidRPr="00002A50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>7.</w:t>
      </w:r>
      <w:r w:rsidR="00002A50" w:rsidRPr="00002A50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>2</w:t>
      </w:r>
      <w:r w:rsidR="00002A50" w:rsidRPr="00002A50">
        <w:rPr>
          <w:rFonts w:ascii="Times New Roman" w:hAnsi="Times New Roman"/>
          <w:sz w:val="24"/>
          <w:szCs w:val="24"/>
        </w:rPr>
        <w:t>6</w:t>
      </w:r>
      <w:r w:rsidR="00EB2AEA">
        <w:rPr>
          <w:rFonts w:ascii="Times New Roman" w:hAnsi="Times New Roman"/>
          <w:sz w:val="24"/>
          <w:szCs w:val="24"/>
        </w:rPr>
        <w:t>. §:</w:t>
      </w:r>
      <w:r w:rsidR="00002A50" w:rsidRPr="00002A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02A50" w:rsidRPr="00002A50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002A50" w:rsidRPr="00002A50">
        <w:rPr>
          <w:rFonts w:ascii="Times New Roman" w:hAnsi="Times New Roman"/>
          <w:sz w:val="24"/>
          <w:szCs w:val="24"/>
        </w:rPr>
        <w:t>Főkertész</w:t>
      </w:r>
      <w:proofErr w:type="spellEnd"/>
      <w:r w:rsidR="00002A50" w:rsidRPr="00002A50">
        <w:rPr>
          <w:rFonts w:ascii="Times New Roman" w:hAnsi="Times New Roman"/>
          <w:sz w:val="24"/>
          <w:szCs w:val="24"/>
        </w:rPr>
        <w:t xml:space="preserve"> javaslatára a védett kertek, parkok, növénytelepítés előírásai felülvizsgálatra és a párhuzamos jogalkotás megszünteté</w:t>
      </w:r>
      <w:r w:rsidR="00002A50">
        <w:rPr>
          <w:rFonts w:ascii="Times New Roman" w:hAnsi="Times New Roman"/>
          <w:sz w:val="24"/>
          <w:szCs w:val="24"/>
        </w:rPr>
        <w:t xml:space="preserve">se érdekében </w:t>
      </w:r>
      <w:r w:rsidR="00A23F81">
        <w:rPr>
          <w:rFonts w:ascii="Times New Roman" w:hAnsi="Times New Roman"/>
          <w:sz w:val="24"/>
          <w:szCs w:val="24"/>
        </w:rPr>
        <w:t>módosításra</w:t>
      </w:r>
      <w:r w:rsidR="00002A50">
        <w:rPr>
          <w:rFonts w:ascii="Times New Roman" w:hAnsi="Times New Roman"/>
          <w:sz w:val="24"/>
          <w:szCs w:val="24"/>
        </w:rPr>
        <w:t xml:space="preserve"> kerültek</w:t>
      </w:r>
      <w:r w:rsidR="00EB2AEA">
        <w:rPr>
          <w:rFonts w:ascii="Times New Roman" w:hAnsi="Times New Roman"/>
          <w:sz w:val="24"/>
          <w:szCs w:val="24"/>
        </w:rPr>
        <w:t>.</w:t>
      </w:r>
    </w:p>
    <w:p w:rsidR="00EB2AEA" w:rsidRDefault="00F049C3" w:rsidP="004B66E2">
      <w:pPr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002A50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>5</w:t>
      </w:r>
      <w:r w:rsidR="00002A50">
        <w:rPr>
          <w:rFonts w:ascii="Times New Roman" w:hAnsi="Times New Roman"/>
          <w:sz w:val="24"/>
          <w:szCs w:val="24"/>
        </w:rPr>
        <w:t>. §:</w:t>
      </w:r>
      <w:r w:rsidR="00002A50" w:rsidRPr="00002A50">
        <w:t xml:space="preserve"> </w:t>
      </w:r>
      <w:r w:rsidR="00002A50" w:rsidRPr="00002A50">
        <w:rPr>
          <w:rFonts w:ascii="Times New Roman" w:hAnsi="Times New Roman"/>
          <w:sz w:val="24"/>
          <w:szCs w:val="24"/>
        </w:rPr>
        <w:t xml:space="preserve">A kiegészítő rendeltetésű épületek szabályozását a lakóterületen túl a településközponti vegyes területekre is kiterjesztené a rendelet, mert sok helyen azok is jellemzően lakóterületként jelennek meg. A kiegészítő épületek </w:t>
      </w:r>
      <w:proofErr w:type="spellStart"/>
      <w:r w:rsidR="00002A50" w:rsidRPr="00002A50">
        <w:rPr>
          <w:rFonts w:ascii="Times New Roman" w:hAnsi="Times New Roman"/>
          <w:sz w:val="24"/>
          <w:szCs w:val="24"/>
        </w:rPr>
        <w:t>tetőhéjalására</w:t>
      </w:r>
      <w:proofErr w:type="spellEnd"/>
      <w:r w:rsidR="00002A50" w:rsidRPr="00002A50">
        <w:rPr>
          <w:rFonts w:ascii="Times New Roman" w:hAnsi="Times New Roman"/>
          <w:sz w:val="24"/>
          <w:szCs w:val="24"/>
        </w:rPr>
        <w:t xml:space="preserve"> és homlokzati </w:t>
      </w:r>
      <w:proofErr w:type="spellStart"/>
      <w:r w:rsidR="00002A50" w:rsidRPr="00002A50">
        <w:rPr>
          <w:rFonts w:ascii="Times New Roman" w:hAnsi="Times New Roman"/>
          <w:sz w:val="24"/>
          <w:szCs w:val="24"/>
        </w:rPr>
        <w:t>anyagaira</w:t>
      </w:r>
      <w:proofErr w:type="spellEnd"/>
      <w:r w:rsidR="00002A50" w:rsidRPr="00002A50">
        <w:rPr>
          <w:rFonts w:ascii="Times New Roman" w:hAnsi="Times New Roman"/>
          <w:sz w:val="24"/>
          <w:szCs w:val="24"/>
        </w:rPr>
        <w:t xml:space="preserve"> előírásokat állapít meg a rendelet</w:t>
      </w:r>
      <w:r w:rsidR="00A23F81">
        <w:rPr>
          <w:rFonts w:ascii="Times New Roman" w:hAnsi="Times New Roman"/>
          <w:sz w:val="24"/>
          <w:szCs w:val="24"/>
        </w:rPr>
        <w:t>, a magasabb szintű jogszabály miatt viszont csak a „</w:t>
      </w:r>
      <w:r w:rsidR="00A23F81">
        <w:rPr>
          <w:rFonts w:ascii="Times New Roman" w:hAnsi="Times New Roman"/>
          <w:i/>
          <w:sz w:val="24"/>
          <w:szCs w:val="24"/>
        </w:rPr>
        <w:t>k</w:t>
      </w:r>
      <w:r w:rsidR="00A23F81" w:rsidRPr="00A23F81">
        <w:rPr>
          <w:rFonts w:ascii="Times New Roman" w:hAnsi="Times New Roman"/>
          <w:i/>
          <w:sz w:val="24"/>
          <w:szCs w:val="24"/>
        </w:rPr>
        <w:t xml:space="preserve">özterületről, közhasználatú </w:t>
      </w:r>
      <w:proofErr w:type="gramStart"/>
      <w:r w:rsidR="00A23F81" w:rsidRPr="00A23F81">
        <w:rPr>
          <w:rFonts w:ascii="Times New Roman" w:hAnsi="Times New Roman"/>
          <w:i/>
          <w:sz w:val="24"/>
          <w:szCs w:val="24"/>
        </w:rPr>
        <w:t>területről</w:t>
      </w:r>
      <w:proofErr w:type="gramEnd"/>
      <w:r w:rsidR="00A23F81" w:rsidRPr="00A23F81">
        <w:rPr>
          <w:rFonts w:ascii="Times New Roman" w:hAnsi="Times New Roman"/>
          <w:i/>
          <w:sz w:val="24"/>
          <w:szCs w:val="24"/>
        </w:rPr>
        <w:t xml:space="preserve"> látható</w:t>
      </w:r>
      <w:r w:rsidR="00A23F81">
        <w:rPr>
          <w:rFonts w:ascii="Times New Roman" w:hAnsi="Times New Roman"/>
          <w:i/>
          <w:sz w:val="24"/>
          <w:szCs w:val="24"/>
        </w:rPr>
        <w:t>”</w:t>
      </w:r>
      <w:r w:rsidR="00A23F81" w:rsidRPr="00A23F81">
        <w:rPr>
          <w:rFonts w:ascii="Times New Roman" w:hAnsi="Times New Roman"/>
          <w:sz w:val="24"/>
          <w:szCs w:val="24"/>
        </w:rPr>
        <w:t xml:space="preserve"> részekre</w:t>
      </w:r>
      <w:r w:rsidR="00002A50">
        <w:rPr>
          <w:rFonts w:ascii="Times New Roman" w:hAnsi="Times New Roman"/>
          <w:sz w:val="24"/>
          <w:szCs w:val="24"/>
        </w:rPr>
        <w:t>.</w:t>
      </w:r>
    </w:p>
    <w:p w:rsidR="00002A50" w:rsidRDefault="00F049C3" w:rsidP="004B66E2">
      <w:pPr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D81DDB">
        <w:rPr>
          <w:rFonts w:ascii="Times New Roman" w:hAnsi="Times New Roman"/>
          <w:sz w:val="24"/>
          <w:szCs w:val="24"/>
        </w:rPr>
        <w:t>; 2</w:t>
      </w:r>
      <w:r>
        <w:rPr>
          <w:rFonts w:ascii="Times New Roman" w:hAnsi="Times New Roman"/>
          <w:sz w:val="24"/>
          <w:szCs w:val="24"/>
        </w:rPr>
        <w:t>4</w:t>
      </w:r>
      <w:r w:rsidR="00002A50">
        <w:rPr>
          <w:rFonts w:ascii="Times New Roman" w:hAnsi="Times New Roman"/>
          <w:sz w:val="24"/>
          <w:szCs w:val="24"/>
        </w:rPr>
        <w:t>. §:</w:t>
      </w:r>
      <w:r w:rsidR="00002A50" w:rsidRPr="00002A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02A50" w:rsidRPr="00002A50">
        <w:rPr>
          <w:rFonts w:ascii="Times New Roman" w:hAnsi="Times New Roman"/>
          <w:sz w:val="24"/>
          <w:szCs w:val="24"/>
        </w:rPr>
        <w:t>Az arculati kézikönyvben „Külterület”-ként szereplő területeken a vizeskertek ellenőrzése alatt szerzett tapasztalatok mentén a kihelyezhető tárolók megjelenését szabályozza a rendelet</w:t>
      </w:r>
      <w:r w:rsidR="00002A50">
        <w:rPr>
          <w:rFonts w:ascii="Times New Roman" w:hAnsi="Times New Roman"/>
          <w:sz w:val="24"/>
          <w:szCs w:val="24"/>
        </w:rPr>
        <w:t>.</w:t>
      </w:r>
      <w:r w:rsidR="00A23F81">
        <w:rPr>
          <w:rFonts w:ascii="Times New Roman" w:hAnsi="Times New Roman"/>
          <w:sz w:val="24"/>
          <w:szCs w:val="24"/>
        </w:rPr>
        <w:t xml:space="preserve"> Mivel azonban az arculati kézikönyvre magasabb szintű jogszabály értelmében nem lehet hivatkozni, az övezeti felosztást bemutató térkép a rendelet mellékleteként szerepel.</w:t>
      </w:r>
    </w:p>
    <w:p w:rsidR="00002A50" w:rsidRDefault="00F049C3" w:rsidP="004B66E2">
      <w:pPr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002A50">
        <w:rPr>
          <w:rFonts w:ascii="Times New Roman" w:hAnsi="Times New Roman"/>
          <w:sz w:val="24"/>
          <w:szCs w:val="24"/>
        </w:rPr>
        <w:t>; 2</w:t>
      </w:r>
      <w:r>
        <w:rPr>
          <w:rFonts w:ascii="Times New Roman" w:hAnsi="Times New Roman"/>
          <w:sz w:val="24"/>
          <w:szCs w:val="24"/>
        </w:rPr>
        <w:t>3</w:t>
      </w:r>
      <w:r w:rsidR="00002A50">
        <w:rPr>
          <w:rFonts w:ascii="Times New Roman" w:hAnsi="Times New Roman"/>
          <w:sz w:val="24"/>
          <w:szCs w:val="24"/>
        </w:rPr>
        <w:t>. §:</w:t>
      </w:r>
      <w:r w:rsidR="00002A50" w:rsidRPr="00002A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02A50" w:rsidRPr="00002A50">
        <w:rPr>
          <w:rFonts w:ascii="Times New Roman" w:hAnsi="Times New Roman"/>
          <w:sz w:val="24"/>
          <w:szCs w:val="24"/>
        </w:rPr>
        <w:t xml:space="preserve">A közterületre kihelyezhető </w:t>
      </w:r>
      <w:proofErr w:type="spellStart"/>
      <w:r w:rsidR="00002A50" w:rsidRPr="00002A50">
        <w:rPr>
          <w:rFonts w:ascii="Times New Roman" w:hAnsi="Times New Roman"/>
          <w:sz w:val="24"/>
          <w:szCs w:val="24"/>
        </w:rPr>
        <w:t>reklámzászlók</w:t>
      </w:r>
      <w:proofErr w:type="spellEnd"/>
      <w:r w:rsidR="00002A50" w:rsidRPr="00002A50">
        <w:rPr>
          <w:rFonts w:ascii="Times New Roman" w:hAnsi="Times New Roman"/>
          <w:sz w:val="24"/>
          <w:szCs w:val="24"/>
        </w:rPr>
        <w:t xml:space="preserve"> számának növekedésével azok szabályozása is aktuálissá vált, ami a rendelet több helyén jelenik meg</w:t>
      </w:r>
      <w:r w:rsidR="00002A50">
        <w:rPr>
          <w:rFonts w:ascii="Times New Roman" w:hAnsi="Times New Roman"/>
          <w:sz w:val="24"/>
          <w:szCs w:val="24"/>
        </w:rPr>
        <w:t>.</w:t>
      </w:r>
    </w:p>
    <w:p w:rsidR="00002A50" w:rsidRDefault="00F049C3" w:rsidP="004B66E2">
      <w:pPr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9.;</w:t>
      </w:r>
      <w:r w:rsidR="00002A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10.; </w:t>
      </w:r>
      <w:r w:rsidR="00002A5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2</w:t>
      </w:r>
      <w:r w:rsidR="00002A50">
        <w:rPr>
          <w:rFonts w:ascii="Times New Roman" w:hAnsi="Times New Roman"/>
          <w:sz w:val="24"/>
          <w:szCs w:val="24"/>
        </w:rPr>
        <w:t>. §:</w:t>
      </w:r>
      <w:r w:rsidR="00002A50" w:rsidRPr="00002A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02A50" w:rsidRPr="00002A50">
        <w:rPr>
          <w:rFonts w:ascii="Times New Roman" w:hAnsi="Times New Roman"/>
          <w:sz w:val="24"/>
          <w:szCs w:val="24"/>
        </w:rPr>
        <w:t>A különböző kérelmek formanyomtatványa, illetve azokra való utalás korrigálásra szorult az egyértelműség érdekében</w:t>
      </w:r>
      <w:r w:rsidR="00002A50">
        <w:rPr>
          <w:rFonts w:ascii="Times New Roman" w:hAnsi="Times New Roman"/>
          <w:sz w:val="24"/>
          <w:szCs w:val="24"/>
        </w:rPr>
        <w:t>.</w:t>
      </w:r>
    </w:p>
    <w:p w:rsidR="00002A50" w:rsidRDefault="00F049C3" w:rsidP="004B66E2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002A50">
        <w:rPr>
          <w:rFonts w:ascii="Times New Roman" w:hAnsi="Times New Roman"/>
          <w:sz w:val="24"/>
          <w:szCs w:val="24"/>
        </w:rPr>
        <w:t>. §:</w:t>
      </w:r>
      <w:r w:rsidR="00002A50" w:rsidRPr="00002A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02A50" w:rsidRPr="00002A50">
        <w:rPr>
          <w:rFonts w:ascii="Times New Roman" w:hAnsi="Times New Roman"/>
          <w:sz w:val="24"/>
          <w:szCs w:val="24"/>
        </w:rPr>
        <w:t>A jogszabályi változások következtében a településképi eljárások hatáskörét az Önkormányzat látja el, amit az SZMSZ tovább delegál a Polgármesternek. A hatáskör birtokosának azonban az Önkormányzatot kell a rendeletben szerepeltetni</w:t>
      </w:r>
      <w:r w:rsidR="00002A50">
        <w:rPr>
          <w:rFonts w:ascii="Times New Roman" w:hAnsi="Times New Roman"/>
          <w:sz w:val="24"/>
          <w:szCs w:val="24"/>
        </w:rPr>
        <w:t>.</w:t>
      </w:r>
    </w:p>
    <w:p w:rsidR="00002A50" w:rsidRPr="00002A50" w:rsidRDefault="00002A50" w:rsidP="00002A50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002A50">
        <w:rPr>
          <w:rFonts w:ascii="Times New Roman" w:hAnsi="Times New Roman"/>
          <w:sz w:val="24"/>
          <w:szCs w:val="24"/>
        </w:rPr>
        <w:t>1</w:t>
      </w:r>
      <w:r w:rsidR="00F049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-2</w:t>
      </w:r>
      <w:r w:rsidR="00F049C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 §:</w:t>
      </w:r>
      <w:r w:rsidRPr="00002A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002A50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D81DDB">
        <w:rPr>
          <w:rFonts w:ascii="Times New Roman" w:hAnsi="Times New Roman"/>
          <w:sz w:val="24"/>
          <w:szCs w:val="24"/>
        </w:rPr>
        <w:t>Trk</w:t>
      </w:r>
      <w:proofErr w:type="spellEnd"/>
      <w:r w:rsidR="00D81DDB">
        <w:rPr>
          <w:rFonts w:ascii="Times New Roman" w:hAnsi="Times New Roman"/>
          <w:sz w:val="24"/>
          <w:szCs w:val="24"/>
        </w:rPr>
        <w:t xml:space="preserve">. </w:t>
      </w:r>
      <w:r w:rsidRPr="00002A50">
        <w:rPr>
          <w:rFonts w:ascii="Times New Roman" w:hAnsi="Times New Roman"/>
          <w:sz w:val="24"/>
          <w:szCs w:val="24"/>
        </w:rPr>
        <w:t>jogszabályi változás</w:t>
      </w:r>
      <w:r w:rsidR="00D81DDB">
        <w:rPr>
          <w:rFonts w:ascii="Times New Roman" w:hAnsi="Times New Roman"/>
          <w:sz w:val="24"/>
          <w:szCs w:val="24"/>
        </w:rPr>
        <w:t>aina</w:t>
      </w:r>
      <w:r w:rsidRPr="00002A50">
        <w:rPr>
          <w:rFonts w:ascii="Times New Roman" w:hAnsi="Times New Roman"/>
          <w:sz w:val="24"/>
          <w:szCs w:val="24"/>
        </w:rPr>
        <w:t>k átvételét tartalmazza, hivatkozási számmal, eljárásrenddel, megfogalmazásokkal együtt.</w:t>
      </w:r>
    </w:p>
    <w:p w:rsidR="00002A50" w:rsidRDefault="00002A50" w:rsidP="00002A50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002A50">
        <w:rPr>
          <w:rFonts w:ascii="Times New Roman" w:hAnsi="Times New Roman"/>
          <w:sz w:val="24"/>
          <w:szCs w:val="24"/>
        </w:rPr>
        <w:t>A tapasztalatok alapján az utcaképet meghatározó, de a rendelet hatálya alá tartozó építmények köre a 46. § (1) a) 16. és az (1) c) pontban foglalttal kiegészül</w:t>
      </w:r>
      <w:r>
        <w:rPr>
          <w:rFonts w:ascii="Times New Roman" w:hAnsi="Times New Roman"/>
          <w:sz w:val="24"/>
          <w:szCs w:val="24"/>
        </w:rPr>
        <w:t>.</w:t>
      </w:r>
    </w:p>
    <w:p w:rsidR="00F049C3" w:rsidRDefault="00002A50" w:rsidP="004B66E2">
      <w:pPr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049C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§:</w:t>
      </w:r>
      <w:r w:rsidRPr="00002A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002A50">
        <w:rPr>
          <w:rFonts w:ascii="Times New Roman" w:hAnsi="Times New Roman"/>
          <w:sz w:val="24"/>
          <w:szCs w:val="24"/>
        </w:rPr>
        <w:t xml:space="preserve">A helyi védelem elrendelésének alapja a 2018-as rendezési tervhez készített örökségvédelmi hatástanulmány volt, kiegészítve a Révész István Helytörténeti Gyűjtemény által védelemre javasolt épületekkel. A Rendeletmódosítás 2020-ban lépett hatályba. A helyi védelem elrendelését követően több megkeresés érkezett, hogy az épület védelem alá helyezését megelőzően átalakításra, vagy elbontásra került. A lakossági jelzések alapján a módosítás </w:t>
      </w:r>
      <w:r w:rsidRPr="00002A50">
        <w:rPr>
          <w:rFonts w:ascii="Times New Roman" w:hAnsi="Times New Roman"/>
          <w:sz w:val="24"/>
          <w:szCs w:val="24"/>
        </w:rPr>
        <w:lastRenderedPageBreak/>
        <w:t>keretében a helyi védelemmel érintett épületek felülvizsgálatra kerülnek, illetve a rendeletben található védett épületek listája és a védelemre javasolt ingat</w:t>
      </w:r>
      <w:r w:rsidR="00F94FB9">
        <w:rPr>
          <w:rFonts w:ascii="Times New Roman" w:hAnsi="Times New Roman"/>
          <w:sz w:val="24"/>
          <w:szCs w:val="24"/>
        </w:rPr>
        <w:t>l</w:t>
      </w:r>
      <w:r w:rsidRPr="00002A50">
        <w:rPr>
          <w:rFonts w:ascii="Times New Roman" w:hAnsi="Times New Roman"/>
          <w:sz w:val="24"/>
          <w:szCs w:val="24"/>
        </w:rPr>
        <w:t>anok közötti ös</w:t>
      </w:r>
      <w:r w:rsidR="0046391D">
        <w:rPr>
          <w:rFonts w:ascii="Times New Roman" w:hAnsi="Times New Roman"/>
          <w:sz w:val="24"/>
          <w:szCs w:val="24"/>
        </w:rPr>
        <w:t>szhangot meg kellett teremteni.</w:t>
      </w:r>
    </w:p>
    <w:p w:rsidR="00F049C3" w:rsidRDefault="00F049C3" w:rsidP="00F049C3">
      <w:pPr>
        <w:spacing w:after="24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25</w:t>
      </w:r>
      <w:r w:rsidRPr="00002A50">
        <w:rPr>
          <w:rFonts w:ascii="Times New Roman" w:hAnsi="Times New Roman" w:cs="Times New Roman"/>
          <w:spacing w:val="-3"/>
          <w:sz w:val="24"/>
          <w:szCs w:val="24"/>
        </w:rPr>
        <w:t>.§:</w:t>
      </w:r>
      <w:r>
        <w:rPr>
          <w:rFonts w:ascii="Times New Roman" w:hAnsi="Times New Roman" w:cs="Times New Roman"/>
          <w:i/>
          <w:spacing w:val="-3"/>
          <w:sz w:val="24"/>
          <w:szCs w:val="24"/>
        </w:rPr>
        <w:t xml:space="preserve"> A</w:t>
      </w:r>
      <w:r w:rsidRPr="00134606">
        <w:rPr>
          <w:rFonts w:ascii="Times New Roman" w:hAnsi="Times New Roman" w:cs="Times New Roman"/>
          <w:bCs/>
          <w:i/>
          <w:spacing w:val="-3"/>
          <w:sz w:val="24"/>
          <w:szCs w:val="24"/>
        </w:rPr>
        <w:t xml:space="preserve"> településtervek tartalmáról, elkészítésének és elfogadásának rendjéről, valamint egyes településrendezési sajátos jogintézményekről</w:t>
      </w:r>
      <w:r w:rsidRPr="00134606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002A50">
        <w:rPr>
          <w:rFonts w:ascii="Times New Roman" w:hAnsi="Times New Roman" w:cs="Times New Roman"/>
          <w:spacing w:val="-3"/>
          <w:sz w:val="24"/>
          <w:szCs w:val="24"/>
        </w:rPr>
        <w:t>szóló 4</w:t>
      </w:r>
      <w:r w:rsidRPr="00002A50">
        <w:rPr>
          <w:rFonts w:ascii="Times New Roman" w:hAnsi="Times New Roman" w:cs="Times New Roman"/>
          <w:bCs/>
          <w:spacing w:val="-3"/>
          <w:sz w:val="24"/>
          <w:szCs w:val="24"/>
        </w:rPr>
        <w:t>19/2021. (VII. 15.) Korm. rendelet</w:t>
      </w:r>
      <w:r w:rsidRPr="00002A5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(a továbbiakban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</w:rPr>
        <w:t>Trk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</w:rPr>
        <w:t xml:space="preserve">.) </w:t>
      </w:r>
      <w:r w:rsidRPr="00002A50">
        <w:rPr>
          <w:rFonts w:ascii="Times New Roman" w:hAnsi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településképi eljárások hatáskörét a polgármestertől az önkormányzatokhoz delegálta. A hatáskör megjelölése így Önkormányzat még akkor </w:t>
      </w:r>
      <w:proofErr w:type="gramStart"/>
      <w:r>
        <w:rPr>
          <w:rFonts w:ascii="Times New Roman" w:hAnsi="Times New Roman" w:cs="Times New Roman"/>
          <w:spacing w:val="-3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pacing w:val="-3"/>
          <w:sz w:val="24"/>
          <w:szCs w:val="24"/>
        </w:rPr>
        <w:t xml:space="preserve"> ha az le lett adva a Polgármesternek.</w:t>
      </w:r>
    </w:p>
    <w:p w:rsidR="00F049C3" w:rsidRDefault="00F049C3" w:rsidP="004B66E2">
      <w:pPr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§:</w:t>
      </w:r>
      <w:r w:rsidRPr="00002A5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002A50">
        <w:rPr>
          <w:rFonts w:ascii="Times New Roman" w:hAnsi="Times New Roman"/>
          <w:sz w:val="24"/>
          <w:szCs w:val="24"/>
        </w:rPr>
        <w:t xml:space="preserve">A klíma egységekre előírt utólagos bejelentés határideje lejárt, így az arra vonatkozó utalás </w:t>
      </w:r>
      <w:r>
        <w:rPr>
          <w:rFonts w:ascii="Times New Roman" w:hAnsi="Times New Roman"/>
          <w:sz w:val="24"/>
          <w:szCs w:val="24"/>
        </w:rPr>
        <w:t xml:space="preserve">törlésre kerül, mert </w:t>
      </w:r>
      <w:r w:rsidRPr="00002A50">
        <w:rPr>
          <w:rFonts w:ascii="Times New Roman" w:hAnsi="Times New Roman"/>
          <w:sz w:val="24"/>
          <w:szCs w:val="24"/>
        </w:rPr>
        <w:t>okafogyottá vált</w:t>
      </w:r>
      <w:r>
        <w:rPr>
          <w:rFonts w:ascii="Times New Roman" w:hAnsi="Times New Roman"/>
          <w:sz w:val="24"/>
          <w:szCs w:val="24"/>
        </w:rPr>
        <w:t>.</w:t>
      </w:r>
    </w:p>
    <w:p w:rsidR="00A90FA4" w:rsidRPr="00FF794D" w:rsidRDefault="00F049C3" w:rsidP="00A23018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27-28</w:t>
      </w:r>
      <w:r w:rsidR="00002A50">
        <w:rPr>
          <w:rFonts w:ascii="Times New Roman" w:hAnsi="Times New Roman"/>
          <w:sz w:val="24"/>
          <w:szCs w:val="24"/>
        </w:rPr>
        <w:t>. §:</w:t>
      </w:r>
      <w:r w:rsidR="0046391D">
        <w:rPr>
          <w:rFonts w:ascii="Times New Roman" w:hAnsi="Times New Roman"/>
          <w:sz w:val="24"/>
          <w:szCs w:val="24"/>
        </w:rPr>
        <w:t xml:space="preserve"> </w:t>
      </w:r>
      <w:r w:rsidR="00A23018">
        <w:rPr>
          <w:rFonts w:ascii="Times New Roman" w:hAnsi="Times New Roman" w:cs="Times New Roman"/>
          <w:sz w:val="24"/>
          <w:szCs w:val="24"/>
        </w:rPr>
        <w:t>A rendelet hatályba lépésének meghatározása.</w:t>
      </w:r>
    </w:p>
    <w:sectPr w:rsidR="00A90FA4" w:rsidRPr="00FF79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FD1"/>
    <w:rsid w:val="00002A50"/>
    <w:rsid w:val="00134606"/>
    <w:rsid w:val="001A3F4C"/>
    <w:rsid w:val="001B06FC"/>
    <w:rsid w:val="002935E6"/>
    <w:rsid w:val="002F2776"/>
    <w:rsid w:val="00304D43"/>
    <w:rsid w:val="0046391D"/>
    <w:rsid w:val="004B66E2"/>
    <w:rsid w:val="00514EC2"/>
    <w:rsid w:val="00582C5E"/>
    <w:rsid w:val="005D3E57"/>
    <w:rsid w:val="005E7BBE"/>
    <w:rsid w:val="00670C90"/>
    <w:rsid w:val="0067266B"/>
    <w:rsid w:val="006C66B9"/>
    <w:rsid w:val="006E3CD7"/>
    <w:rsid w:val="007412C4"/>
    <w:rsid w:val="007606DB"/>
    <w:rsid w:val="007751E9"/>
    <w:rsid w:val="0082128A"/>
    <w:rsid w:val="00977CE1"/>
    <w:rsid w:val="00995162"/>
    <w:rsid w:val="009B7B5E"/>
    <w:rsid w:val="009D51D2"/>
    <w:rsid w:val="00A23018"/>
    <w:rsid w:val="00A23F81"/>
    <w:rsid w:val="00A90FA4"/>
    <w:rsid w:val="00AD442D"/>
    <w:rsid w:val="00B51967"/>
    <w:rsid w:val="00B67387"/>
    <w:rsid w:val="00BB2D96"/>
    <w:rsid w:val="00BB535F"/>
    <w:rsid w:val="00BC2FD1"/>
    <w:rsid w:val="00D41455"/>
    <w:rsid w:val="00D743DA"/>
    <w:rsid w:val="00D81DDB"/>
    <w:rsid w:val="00D84BB6"/>
    <w:rsid w:val="00E517A4"/>
    <w:rsid w:val="00EB2AEA"/>
    <w:rsid w:val="00F049C3"/>
    <w:rsid w:val="00F220EC"/>
    <w:rsid w:val="00F40B6D"/>
    <w:rsid w:val="00F94FB9"/>
    <w:rsid w:val="00FF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32AC34-CFEC-4687-B1CB-D6BE6609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2776"/>
  </w:style>
  <w:style w:type="paragraph" w:styleId="Cmsor1">
    <w:name w:val="heading 1"/>
    <w:basedOn w:val="Norml"/>
    <w:next w:val="Norml"/>
    <w:link w:val="Cmsor1Char"/>
    <w:uiPriority w:val="9"/>
    <w:qFormat/>
    <w:rsid w:val="001346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12C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B2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B2AE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1346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3021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Tanulo1</dc:creator>
  <cp:keywords/>
  <dc:description/>
  <cp:lastModifiedBy>Forgács Andrea</cp:lastModifiedBy>
  <cp:revision>2</cp:revision>
  <cp:lastPrinted>2023-01-20T12:01:00Z</cp:lastPrinted>
  <dcterms:created xsi:type="dcterms:W3CDTF">2023-01-20T12:02:00Z</dcterms:created>
  <dcterms:modified xsi:type="dcterms:W3CDTF">2023-01-20T12:02:00Z</dcterms:modified>
</cp:coreProperties>
</file>