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EF1" w:rsidRPr="00143EF1" w:rsidRDefault="004F22CB" w:rsidP="00143EF1">
      <w:pPr>
        <w:pStyle w:val="Cm"/>
        <w:pBdr>
          <w:bottom w:val="none" w:sz="0" w:space="0" w:color="auto"/>
        </w:pBdr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</w:pPr>
      <w:r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  <w:t>DUNAKESZI</w:t>
      </w:r>
      <w:r w:rsidR="00143EF1" w:rsidRPr="00143EF1"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  <w:t xml:space="preserve"> </w:t>
      </w:r>
    </w:p>
    <w:p w:rsidR="00FA7C2A" w:rsidRPr="000762C0" w:rsidRDefault="004F22CB" w:rsidP="00143EF1">
      <w:pPr>
        <w:pStyle w:val="Cm"/>
        <w:pBdr>
          <w:bottom w:val="none" w:sz="0" w:space="0" w:color="auto"/>
        </w:pBdr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</w:pPr>
      <w:r w:rsidRPr="004F22CB">
        <w:rPr>
          <w:rFonts w:ascii="Arial Narrow" w:hAnsi="Arial Narrow"/>
          <w:bCs/>
          <w:color w:val="auto"/>
          <w:spacing w:val="0"/>
          <w:kern w:val="0"/>
          <w:sz w:val="22"/>
          <w:szCs w:val="22"/>
          <w:lang w:eastAsia="hu-HU"/>
        </w:rPr>
        <w:t>Fóti út – Dr. Brusznyai Árpád utca – 056/6 hrsz-ú erdő – Repülőtéri út - 056/10 hrsz-ú erdő terület közigazgatási határ által határolt terület TSZT és HÉSZ eseti módosítása</w:t>
      </w:r>
    </w:p>
    <w:p w:rsidR="007D77BE" w:rsidRPr="000762C0" w:rsidRDefault="007D77BE" w:rsidP="007D77BE">
      <w:pPr>
        <w:pStyle w:val="lfej"/>
        <w:jc w:val="center"/>
        <w:rPr>
          <w:rFonts w:ascii="Arial Narrow" w:hAnsi="Arial Narrow"/>
          <w:b/>
          <w:bCs/>
          <w:sz w:val="22"/>
          <w:szCs w:val="22"/>
        </w:rPr>
      </w:pPr>
    </w:p>
    <w:p w:rsidR="009E3CB1" w:rsidRPr="000762C0" w:rsidRDefault="009E3CB1" w:rsidP="009E3CB1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0762C0">
        <w:rPr>
          <w:rFonts w:ascii="Arial Narrow" w:hAnsi="Arial Narrow"/>
          <w:b/>
          <w:bCs/>
        </w:rPr>
        <w:t>A 314/2012. (XI.8.) Korm. rendelet alapján lefolytatott véleményezési eljárásban</w:t>
      </w:r>
    </w:p>
    <w:p w:rsidR="009E3CB1" w:rsidRPr="000762C0" w:rsidRDefault="009E3CB1" w:rsidP="009E3CB1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0762C0">
        <w:rPr>
          <w:rFonts w:ascii="Arial Narrow" w:hAnsi="Arial Narrow"/>
          <w:b/>
          <w:bCs/>
        </w:rPr>
        <w:t>beérkezett véleményekre adott válaszok</w:t>
      </w:r>
    </w:p>
    <w:p w:rsidR="00655A00" w:rsidRPr="000762C0" w:rsidRDefault="00FD2228" w:rsidP="009E3CB1">
      <w:pPr>
        <w:spacing w:after="0" w:line="24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VÉLEMÉNYEZÉST LEZÁRÓ KÉPVISELŐ-TESTÜLETI</w:t>
      </w:r>
      <w:r w:rsidR="00655A00" w:rsidRPr="000762C0">
        <w:rPr>
          <w:rFonts w:ascii="Arial Narrow" w:hAnsi="Arial Narrow"/>
          <w:b/>
          <w:bCs/>
        </w:rPr>
        <w:t xml:space="preserve"> ÜLÉSRE</w:t>
      </w:r>
    </w:p>
    <w:p w:rsidR="009E3CB1" w:rsidRPr="000762C0" w:rsidRDefault="009E3CB1" w:rsidP="009E3CB1">
      <w:pPr>
        <w:spacing w:after="0" w:line="240" w:lineRule="auto"/>
        <w:jc w:val="center"/>
        <w:rPr>
          <w:rFonts w:ascii="Arial Narrow" w:hAnsi="Arial Narrow"/>
          <w:b/>
        </w:rPr>
      </w:pPr>
    </w:p>
    <w:p w:rsidR="006572AD" w:rsidRPr="000762C0" w:rsidRDefault="006572AD" w:rsidP="009E3CB1">
      <w:pPr>
        <w:rPr>
          <w:b/>
          <w:u w:val="single"/>
        </w:rPr>
      </w:pPr>
    </w:p>
    <w:p w:rsidR="009E3CB1" w:rsidRDefault="009E3CB1" w:rsidP="009E3CB1">
      <w:pPr>
        <w:rPr>
          <w:b/>
          <w:u w:val="single"/>
        </w:rPr>
      </w:pPr>
      <w:r w:rsidRPr="000762C0">
        <w:rPr>
          <w:b/>
          <w:u w:val="single"/>
        </w:rPr>
        <w:t>A véleményezésben részt vett, és kifogást nem emelő vagy észrevételt nem tett államigazgatási szervek</w:t>
      </w:r>
      <w:r w:rsidR="00646130">
        <w:rPr>
          <w:b/>
          <w:u w:val="single"/>
        </w:rPr>
        <w:t xml:space="preserve"> és egyéb érintettek</w:t>
      </w:r>
      <w:r w:rsidRPr="000762C0">
        <w:rPr>
          <w:b/>
          <w:u w:val="single"/>
        </w:rPr>
        <w:t>:</w:t>
      </w:r>
    </w:p>
    <w:tbl>
      <w:tblPr>
        <w:tblStyle w:val="Rcsostblzat"/>
        <w:tblW w:w="9067" w:type="dxa"/>
        <w:tblLayout w:type="fixed"/>
        <w:tblLook w:val="04A0"/>
      </w:tblPr>
      <w:tblGrid>
        <w:gridCol w:w="5807"/>
        <w:gridCol w:w="3260"/>
      </w:tblGrid>
      <w:tr w:rsidR="00EC435A" w:rsidRPr="000762C0" w:rsidTr="00EC435A">
        <w:tc>
          <w:tcPr>
            <w:tcW w:w="5807" w:type="dxa"/>
          </w:tcPr>
          <w:p w:rsidR="00EC435A" w:rsidRPr="000762C0" w:rsidRDefault="00EC435A" w:rsidP="009E3CB1">
            <w:pPr>
              <w:jc w:val="center"/>
              <w:rPr>
                <w:b/>
                <w:sz w:val="20"/>
                <w:szCs w:val="20"/>
              </w:rPr>
            </w:pPr>
            <w:r w:rsidRPr="000762C0">
              <w:rPr>
                <w:b/>
                <w:sz w:val="20"/>
                <w:szCs w:val="20"/>
              </w:rPr>
              <w:t>Szerv megnevezése</w:t>
            </w:r>
          </w:p>
        </w:tc>
        <w:tc>
          <w:tcPr>
            <w:tcW w:w="3260" w:type="dxa"/>
          </w:tcPr>
          <w:p w:rsidR="00EC435A" w:rsidRPr="000762C0" w:rsidRDefault="00EC435A" w:rsidP="009E3CB1">
            <w:pPr>
              <w:jc w:val="center"/>
              <w:rPr>
                <w:b/>
                <w:sz w:val="20"/>
                <w:szCs w:val="20"/>
              </w:rPr>
            </w:pPr>
            <w:r w:rsidRPr="000762C0">
              <w:rPr>
                <w:b/>
                <w:sz w:val="20"/>
                <w:szCs w:val="20"/>
              </w:rPr>
              <w:t>iktató-, ügyirat-, nyilvántartási szám</w:t>
            </w:r>
          </w:p>
        </w:tc>
      </w:tr>
      <w:tr w:rsidR="00EC435A" w:rsidRPr="000762C0" w:rsidTr="00EC435A">
        <w:tc>
          <w:tcPr>
            <w:tcW w:w="5807" w:type="dxa"/>
          </w:tcPr>
          <w:p w:rsidR="00EC435A" w:rsidRPr="00EC435A" w:rsidRDefault="00EC435A" w:rsidP="000C70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EC435A">
              <w:rPr>
                <w:b/>
              </w:rPr>
              <w:t>Pest Megyei Kormányhivatal</w:t>
            </w:r>
          </w:p>
          <w:p w:rsidR="00EC435A" w:rsidRPr="00EC435A" w:rsidRDefault="00EC435A" w:rsidP="000C70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C435A">
              <w:rPr>
                <w:b/>
              </w:rPr>
              <w:t>Környezetvédelmi és Természetvédelmi Főosztály</w:t>
            </w:r>
          </w:p>
        </w:tc>
        <w:tc>
          <w:tcPr>
            <w:tcW w:w="3260" w:type="dxa"/>
          </w:tcPr>
          <w:p w:rsidR="00EC435A" w:rsidRPr="00EC435A" w:rsidRDefault="00EC435A" w:rsidP="00EC435A">
            <w:pPr>
              <w:jc w:val="left"/>
            </w:pPr>
            <w:r w:rsidRPr="00EC435A">
              <w:t>PE/KTF/33040-1/2016.</w:t>
            </w:r>
          </w:p>
        </w:tc>
      </w:tr>
      <w:tr w:rsidR="00EC435A" w:rsidRPr="000762C0" w:rsidTr="00EC435A">
        <w:tc>
          <w:tcPr>
            <w:tcW w:w="5807" w:type="dxa"/>
          </w:tcPr>
          <w:p w:rsidR="00EC435A" w:rsidRPr="00EC435A" w:rsidRDefault="00EC435A" w:rsidP="000C70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EC435A">
              <w:rPr>
                <w:b/>
              </w:rPr>
              <w:t>Duna-Ipoly Nemzeti Park Igazgatóság</w:t>
            </w:r>
          </w:p>
        </w:tc>
        <w:tc>
          <w:tcPr>
            <w:tcW w:w="3260" w:type="dxa"/>
          </w:tcPr>
          <w:p w:rsidR="00EC435A" w:rsidRPr="00EC435A" w:rsidRDefault="00EC435A" w:rsidP="00EC435A">
            <w:r>
              <w:t>4963/1/2016.</w:t>
            </w:r>
          </w:p>
        </w:tc>
      </w:tr>
      <w:tr w:rsidR="00EC435A" w:rsidRPr="000762C0" w:rsidTr="00EC435A">
        <w:tc>
          <w:tcPr>
            <w:tcW w:w="5807" w:type="dxa"/>
          </w:tcPr>
          <w:p w:rsidR="00EC435A" w:rsidRPr="00EC435A" w:rsidRDefault="00EC435A" w:rsidP="000C70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EC435A">
              <w:rPr>
                <w:b/>
              </w:rPr>
              <w:t>Közép-Duna-Völgyi Vízügyi Igazgatóság</w:t>
            </w:r>
          </w:p>
        </w:tc>
        <w:tc>
          <w:tcPr>
            <w:tcW w:w="3260" w:type="dxa"/>
          </w:tcPr>
          <w:p w:rsidR="00EC435A" w:rsidRPr="00EC435A" w:rsidRDefault="00EC435A" w:rsidP="00EC435A">
            <w:pPr>
              <w:jc w:val="left"/>
            </w:pPr>
            <w:r w:rsidRPr="00EC435A">
              <w:t>03097-0009/2016.</w:t>
            </w:r>
          </w:p>
        </w:tc>
      </w:tr>
      <w:tr w:rsidR="00EC435A" w:rsidRPr="00740BDC" w:rsidTr="00EC435A">
        <w:tc>
          <w:tcPr>
            <w:tcW w:w="5807" w:type="dxa"/>
            <w:vAlign w:val="center"/>
          </w:tcPr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>Pest Megyei Katasztrófavédelmi Igazgatóság</w:t>
            </w:r>
          </w:p>
        </w:tc>
        <w:tc>
          <w:tcPr>
            <w:tcW w:w="3260" w:type="dxa"/>
            <w:vAlign w:val="center"/>
          </w:tcPr>
          <w:p w:rsidR="00EC435A" w:rsidRPr="0006453D" w:rsidRDefault="00EC435A" w:rsidP="007D0FFC">
            <w:r>
              <w:t>36300/2167-1/2016.ált.</w:t>
            </w:r>
          </w:p>
        </w:tc>
      </w:tr>
      <w:tr w:rsidR="00EC435A" w:rsidRPr="00740BDC" w:rsidTr="00EC435A">
        <w:tc>
          <w:tcPr>
            <w:tcW w:w="5807" w:type="dxa"/>
            <w:vAlign w:val="center"/>
          </w:tcPr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>Fővárosi Katasztrófavédelmi Igazgatóság</w:t>
            </w:r>
          </w:p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>Igazgató-helyettesi Szervezet Katasztrófavédelmi Hatósági Osztály</w:t>
            </w:r>
          </w:p>
        </w:tc>
        <w:tc>
          <w:tcPr>
            <w:tcW w:w="3260" w:type="dxa"/>
            <w:vAlign w:val="center"/>
          </w:tcPr>
          <w:p w:rsidR="00EC435A" w:rsidRPr="00491441" w:rsidRDefault="00EC435A" w:rsidP="007D0FFC">
            <w:r w:rsidRPr="00491441">
              <w:t>35100-11314-1/2016.ált.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FB14F0">
            <w:pPr>
              <w:rPr>
                <w:b/>
              </w:rPr>
            </w:pPr>
            <w:r w:rsidRPr="00EC435A">
              <w:rPr>
                <w:b/>
              </w:rPr>
              <w:t xml:space="preserve">Nemzeti Közlekedési Hatóság </w:t>
            </w:r>
          </w:p>
          <w:p w:rsidR="00EC435A" w:rsidRPr="00EC435A" w:rsidRDefault="00EC435A" w:rsidP="00FB14F0">
            <w:pPr>
              <w:rPr>
                <w:b/>
              </w:rPr>
            </w:pPr>
            <w:r w:rsidRPr="00EC435A">
              <w:rPr>
                <w:b/>
              </w:rPr>
              <w:t>Út, Vasúti és Hajózási Hivatal</w:t>
            </w:r>
          </w:p>
        </w:tc>
        <w:tc>
          <w:tcPr>
            <w:tcW w:w="3260" w:type="dxa"/>
            <w:vAlign w:val="center"/>
          </w:tcPr>
          <w:p w:rsidR="00EC435A" w:rsidRDefault="00EC435A" w:rsidP="00740BDC">
            <w:r>
              <w:t>UVH/UH/1108/1/2016.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0C70A8">
            <w:pPr>
              <w:rPr>
                <w:b/>
              </w:rPr>
            </w:pPr>
            <w:r w:rsidRPr="00EC435A">
              <w:rPr>
                <w:b/>
              </w:rPr>
              <w:t xml:space="preserve">Nemzeti Közlekedési Hatóság </w:t>
            </w:r>
          </w:p>
          <w:p w:rsidR="00EC435A" w:rsidRPr="00EC435A" w:rsidRDefault="00EC435A" w:rsidP="00FB14F0">
            <w:pPr>
              <w:rPr>
                <w:b/>
              </w:rPr>
            </w:pPr>
            <w:r w:rsidRPr="00EC435A">
              <w:rPr>
                <w:b/>
              </w:rPr>
              <w:t>Légügyi Hivatal</w:t>
            </w:r>
          </w:p>
        </w:tc>
        <w:tc>
          <w:tcPr>
            <w:tcW w:w="3260" w:type="dxa"/>
            <w:vAlign w:val="center"/>
          </w:tcPr>
          <w:p w:rsidR="00EC435A" w:rsidRDefault="00EC435A" w:rsidP="00740BDC">
            <w:r>
              <w:t>FD/RR/NS/A/2050/1/2016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0C70A8">
            <w:pPr>
              <w:rPr>
                <w:b/>
              </w:rPr>
            </w:pPr>
            <w:r w:rsidRPr="00EC435A">
              <w:rPr>
                <w:b/>
              </w:rPr>
              <w:t xml:space="preserve">Pest Megyei Kormányhivatal </w:t>
            </w:r>
          </w:p>
          <w:p w:rsidR="00EC435A" w:rsidRPr="00EC435A" w:rsidRDefault="00EC435A" w:rsidP="000C70A8">
            <w:pPr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hu-HU"/>
              </w:rPr>
            </w:pPr>
            <w:r w:rsidRPr="00EC435A">
              <w:rPr>
                <w:b/>
              </w:rPr>
              <w:t>Közlekedési Felügyelősége Útügyi osztály</w:t>
            </w:r>
          </w:p>
        </w:tc>
        <w:tc>
          <w:tcPr>
            <w:tcW w:w="3260" w:type="dxa"/>
            <w:vAlign w:val="center"/>
          </w:tcPr>
          <w:p w:rsidR="00EC435A" w:rsidRDefault="00EC435A" w:rsidP="00740BDC">
            <w:r>
              <w:t>ÚT/1762/1/2016.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>Budapest Főváros Kormányhivatala Érdi Járási Hivatal</w:t>
            </w:r>
          </w:p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>Építésügyi és Örökségvédelmi Osztály</w:t>
            </w:r>
          </w:p>
        </w:tc>
        <w:tc>
          <w:tcPr>
            <w:tcW w:w="3260" w:type="dxa"/>
            <w:vAlign w:val="center"/>
          </w:tcPr>
          <w:p w:rsidR="00EC435A" w:rsidRPr="00143EF1" w:rsidRDefault="00EC435A" w:rsidP="007D0FFC">
            <w:pPr>
              <w:jc w:val="left"/>
            </w:pPr>
            <w:r>
              <w:t>PE-06/OR/1125-4/2016.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 xml:space="preserve">Pest Megyei Kormányhivatal </w:t>
            </w:r>
          </w:p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>Erdészeti Igazgatósága</w:t>
            </w:r>
          </w:p>
        </w:tc>
        <w:tc>
          <w:tcPr>
            <w:tcW w:w="3260" w:type="dxa"/>
            <w:vAlign w:val="center"/>
          </w:tcPr>
          <w:p w:rsidR="00EC435A" w:rsidRDefault="00EC435A" w:rsidP="007D0FFC">
            <w:r>
              <w:t>XIV-G-013/11318-2/2016.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0207D5">
            <w:pPr>
              <w:rPr>
                <w:b/>
              </w:rPr>
            </w:pPr>
            <w:r w:rsidRPr="00EC435A">
              <w:rPr>
                <w:b/>
              </w:rPr>
              <w:t xml:space="preserve">Pest Megyei Kormányhivatal </w:t>
            </w:r>
          </w:p>
          <w:p w:rsidR="00EC435A" w:rsidRPr="00EC435A" w:rsidRDefault="00EC435A" w:rsidP="000207D5">
            <w:pPr>
              <w:rPr>
                <w:b/>
              </w:rPr>
            </w:pPr>
            <w:r w:rsidRPr="00EC435A">
              <w:rPr>
                <w:b/>
              </w:rPr>
              <w:t>Élelmiszerlánc-biztonsági, Növény- és Talajvédelmi Főosztály</w:t>
            </w:r>
          </w:p>
        </w:tc>
        <w:tc>
          <w:tcPr>
            <w:tcW w:w="3260" w:type="dxa"/>
            <w:vAlign w:val="center"/>
          </w:tcPr>
          <w:p w:rsidR="00EC435A" w:rsidRDefault="00EC435A" w:rsidP="000207D5">
            <w:r>
              <w:t>PE/TV/885-2/2016.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>Honvédelmi Minisztérium Hatósági Hivatal vezetője</w:t>
            </w:r>
          </w:p>
        </w:tc>
        <w:tc>
          <w:tcPr>
            <w:tcW w:w="3260" w:type="dxa"/>
            <w:vAlign w:val="center"/>
          </w:tcPr>
          <w:p w:rsidR="00EC435A" w:rsidRDefault="00EC435A" w:rsidP="007D0FFC">
            <w:r>
              <w:t>HHI/5244-1/2016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>Pest Megyei Rendőr-főkapitányság</w:t>
            </w:r>
          </w:p>
        </w:tc>
        <w:tc>
          <w:tcPr>
            <w:tcW w:w="3260" w:type="dxa"/>
            <w:vAlign w:val="center"/>
          </w:tcPr>
          <w:p w:rsidR="00EC435A" w:rsidRDefault="00EC435A" w:rsidP="007D0FFC">
            <w:r>
              <w:t xml:space="preserve">13000/1663_40/2016. ált. 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EC435A">
            <w:pPr>
              <w:rPr>
                <w:b/>
              </w:rPr>
            </w:pPr>
            <w:r w:rsidRPr="00EC435A">
              <w:rPr>
                <w:b/>
              </w:rPr>
              <w:t>Pest Megyei Kormányhivatal</w:t>
            </w:r>
          </w:p>
          <w:p w:rsidR="00EC435A" w:rsidRPr="00EC435A" w:rsidRDefault="00EC435A" w:rsidP="00EC435A">
            <w:pPr>
              <w:rPr>
                <w:b/>
              </w:rPr>
            </w:pPr>
            <w:r w:rsidRPr="00EC435A">
              <w:rPr>
                <w:b/>
              </w:rPr>
              <w:t>Műszaki Engedélyezési és Fogyasztóvédelmi Főosztály</w:t>
            </w:r>
          </w:p>
          <w:p w:rsidR="00EC435A" w:rsidRPr="00EC435A" w:rsidRDefault="00EC435A" w:rsidP="00EC435A">
            <w:pPr>
              <w:rPr>
                <w:b/>
              </w:rPr>
            </w:pPr>
            <w:r w:rsidRPr="00EC435A">
              <w:rPr>
                <w:b/>
              </w:rPr>
              <w:t>Bányászati Osztály</w:t>
            </w:r>
          </w:p>
        </w:tc>
        <w:tc>
          <w:tcPr>
            <w:tcW w:w="3260" w:type="dxa"/>
            <w:vAlign w:val="center"/>
          </w:tcPr>
          <w:p w:rsidR="00EC435A" w:rsidRPr="00EC435A" w:rsidRDefault="00EC435A" w:rsidP="00EC435A">
            <w:r w:rsidRPr="00EC435A">
              <w:t>PE/V/1765-2/2016.</w:t>
            </w:r>
          </w:p>
        </w:tc>
      </w:tr>
      <w:tr w:rsidR="00EC435A" w:rsidRPr="00740BDC" w:rsidTr="00EC435A">
        <w:tc>
          <w:tcPr>
            <w:tcW w:w="5807" w:type="dxa"/>
            <w:vAlign w:val="center"/>
          </w:tcPr>
          <w:p w:rsidR="00EC435A" w:rsidRPr="00EC435A" w:rsidRDefault="00EC435A" w:rsidP="007D0FFC">
            <w:pPr>
              <w:rPr>
                <w:b/>
              </w:rPr>
            </w:pPr>
            <w:r w:rsidRPr="00EC435A">
              <w:rPr>
                <w:b/>
              </w:rPr>
              <w:t>Nemzeti Média- és Hírközlési Hatóság</w:t>
            </w:r>
          </w:p>
        </w:tc>
        <w:tc>
          <w:tcPr>
            <w:tcW w:w="3260" w:type="dxa"/>
            <w:vAlign w:val="center"/>
          </w:tcPr>
          <w:p w:rsidR="00EC435A" w:rsidRPr="0006453D" w:rsidRDefault="00EC435A" w:rsidP="007D0FFC">
            <w:r w:rsidRPr="0006453D">
              <w:t>EE/23373-2/2016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FB14F0">
            <w:pPr>
              <w:rPr>
                <w:b/>
              </w:rPr>
            </w:pPr>
            <w:r w:rsidRPr="00EC435A">
              <w:rPr>
                <w:b/>
              </w:rPr>
              <w:t xml:space="preserve">Állami Népegészségügyi és Tisztiorvosi Szolgálat </w:t>
            </w:r>
          </w:p>
          <w:p w:rsidR="00EC435A" w:rsidRPr="00EC435A" w:rsidRDefault="00EC435A" w:rsidP="00FB14F0">
            <w:pPr>
              <w:rPr>
                <w:b/>
              </w:rPr>
            </w:pPr>
            <w:r w:rsidRPr="00EC435A">
              <w:rPr>
                <w:b/>
              </w:rPr>
              <w:t>Országos Tisztiorvosi Hivatal</w:t>
            </w:r>
          </w:p>
        </w:tc>
        <w:tc>
          <w:tcPr>
            <w:tcW w:w="3260" w:type="dxa"/>
            <w:vAlign w:val="center"/>
          </w:tcPr>
          <w:p w:rsidR="00EC435A" w:rsidRDefault="00EC435A" w:rsidP="00740BDC">
            <w:r>
              <w:t>KEF-12726-2/2016.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965FFF">
            <w:pPr>
              <w:rPr>
                <w:b/>
              </w:rPr>
            </w:pPr>
            <w:r w:rsidRPr="00EC435A">
              <w:rPr>
                <w:b/>
              </w:rPr>
              <w:t>Göd Város Önkormányzata</w:t>
            </w:r>
          </w:p>
        </w:tc>
        <w:tc>
          <w:tcPr>
            <w:tcW w:w="3260" w:type="dxa"/>
            <w:vAlign w:val="center"/>
          </w:tcPr>
          <w:p w:rsidR="00EC435A" w:rsidRDefault="00EC435A" w:rsidP="00143EF1">
            <w:r w:rsidRPr="00491441">
              <w:t>11-151-2/2016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965FFF">
            <w:pPr>
              <w:rPr>
                <w:b/>
              </w:rPr>
            </w:pPr>
            <w:r w:rsidRPr="00EC435A">
              <w:rPr>
                <w:b/>
              </w:rPr>
              <w:t>Budapest Főváros IV. került</w:t>
            </w:r>
          </w:p>
          <w:p w:rsidR="00EC435A" w:rsidRPr="00EC435A" w:rsidRDefault="00EC435A" w:rsidP="00965FFF">
            <w:pPr>
              <w:rPr>
                <w:b/>
              </w:rPr>
            </w:pPr>
            <w:r w:rsidRPr="00EC435A">
              <w:rPr>
                <w:b/>
              </w:rPr>
              <w:t>Újpest Önkormányzat Polgármestere</w:t>
            </w:r>
          </w:p>
        </w:tc>
        <w:tc>
          <w:tcPr>
            <w:tcW w:w="3260" w:type="dxa"/>
            <w:vAlign w:val="center"/>
          </w:tcPr>
          <w:p w:rsidR="00EC435A" w:rsidRPr="0019719C" w:rsidRDefault="00EC435A" w:rsidP="00143EF1">
            <w:r w:rsidRPr="0019719C">
              <w:t>55461-2/2016.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965FFF">
            <w:pPr>
              <w:rPr>
                <w:b/>
              </w:rPr>
            </w:pPr>
            <w:r w:rsidRPr="00EC435A">
              <w:rPr>
                <w:b/>
              </w:rPr>
              <w:t>Budapest Főváros XV. kerületi Polgármestere</w:t>
            </w:r>
          </w:p>
        </w:tc>
        <w:tc>
          <w:tcPr>
            <w:tcW w:w="3260" w:type="dxa"/>
            <w:vAlign w:val="center"/>
          </w:tcPr>
          <w:p w:rsidR="00EC435A" w:rsidRPr="0019719C" w:rsidRDefault="00EC435A" w:rsidP="00143EF1">
            <w:r>
              <w:t>3/85413-2/2016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965FFF">
            <w:pPr>
              <w:rPr>
                <w:b/>
              </w:rPr>
            </w:pPr>
            <w:r w:rsidRPr="00EC435A">
              <w:rPr>
                <w:b/>
              </w:rPr>
              <w:t>Közlekedésfejlesztési Koordinációs Központ</w:t>
            </w:r>
          </w:p>
        </w:tc>
        <w:tc>
          <w:tcPr>
            <w:tcW w:w="3260" w:type="dxa"/>
            <w:vAlign w:val="center"/>
          </w:tcPr>
          <w:p w:rsidR="00EC435A" w:rsidRPr="0019719C" w:rsidRDefault="00EC435A" w:rsidP="00143EF1">
            <w:r>
              <w:t>M-1/6-150/2016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EC435A" w:rsidRDefault="00EC435A" w:rsidP="00965FFF">
            <w:pPr>
              <w:rPr>
                <w:b/>
              </w:rPr>
            </w:pPr>
            <w:r w:rsidRPr="00EC435A">
              <w:rPr>
                <w:b/>
              </w:rPr>
              <w:t>Nemzeti Infrastruktúra Fejlesztő Zrt.</w:t>
            </w:r>
          </w:p>
        </w:tc>
        <w:tc>
          <w:tcPr>
            <w:tcW w:w="3260" w:type="dxa"/>
            <w:vAlign w:val="center"/>
          </w:tcPr>
          <w:p w:rsidR="00EC435A" w:rsidRDefault="00EC435A" w:rsidP="00143EF1">
            <w:r>
              <w:t>K-12925/2016</w:t>
            </w:r>
          </w:p>
        </w:tc>
      </w:tr>
      <w:tr w:rsidR="00EC435A" w:rsidRPr="00143EF1" w:rsidTr="00EC435A">
        <w:tc>
          <w:tcPr>
            <w:tcW w:w="5807" w:type="dxa"/>
            <w:vAlign w:val="center"/>
          </w:tcPr>
          <w:p w:rsidR="00EC435A" w:rsidRPr="00C5529B" w:rsidRDefault="00EC435A" w:rsidP="00473767">
            <w:pPr>
              <w:rPr>
                <w:b/>
              </w:rPr>
            </w:pPr>
            <w:r w:rsidRPr="00C5529B">
              <w:rPr>
                <w:b/>
              </w:rPr>
              <w:t>Magyar Közút Nonprofit Zrt.</w:t>
            </w:r>
          </w:p>
        </w:tc>
        <w:tc>
          <w:tcPr>
            <w:tcW w:w="3260" w:type="dxa"/>
            <w:vAlign w:val="center"/>
          </w:tcPr>
          <w:p w:rsidR="00EC435A" w:rsidRPr="00143EF1" w:rsidRDefault="00EC435A" w:rsidP="00473767">
            <w:r>
              <w:t>PES-3692/2/2016.</w:t>
            </w:r>
          </w:p>
        </w:tc>
      </w:tr>
    </w:tbl>
    <w:p w:rsidR="009E3CB1" w:rsidRDefault="009E3CB1" w:rsidP="009E3CB1">
      <w:pPr>
        <w:pStyle w:val="lfej"/>
        <w:rPr>
          <w:rFonts w:ascii="Arial Narrow" w:hAnsi="Arial Narrow"/>
          <w:sz w:val="22"/>
          <w:szCs w:val="22"/>
        </w:rPr>
      </w:pPr>
    </w:p>
    <w:p w:rsidR="000954CF" w:rsidRPr="00EC435A" w:rsidRDefault="000954CF" w:rsidP="009E3CB1">
      <w:pPr>
        <w:pStyle w:val="lfej"/>
        <w:rPr>
          <w:rFonts w:ascii="Arial Narrow" w:hAnsi="Arial Narrow"/>
          <w:sz w:val="22"/>
          <w:szCs w:val="22"/>
        </w:rPr>
      </w:pPr>
    </w:p>
    <w:p w:rsidR="00646130" w:rsidRPr="00EC435A" w:rsidRDefault="00646130" w:rsidP="00646130">
      <w:pPr>
        <w:pStyle w:val="lfej"/>
        <w:rPr>
          <w:rFonts w:asciiTheme="minorHAnsi" w:hAnsiTheme="minorHAnsi"/>
          <w:b/>
          <w:sz w:val="22"/>
          <w:szCs w:val="22"/>
          <w:u w:val="single"/>
        </w:rPr>
      </w:pPr>
      <w:r w:rsidRPr="00EC435A">
        <w:rPr>
          <w:rFonts w:asciiTheme="minorHAnsi" w:hAnsiTheme="minorHAnsi"/>
          <w:b/>
          <w:sz w:val="22"/>
          <w:szCs w:val="22"/>
          <w:u w:val="single"/>
        </w:rPr>
        <w:lastRenderedPageBreak/>
        <w:t>A véleményezésbe bevont, véleményt nem küldő szervek:</w:t>
      </w:r>
    </w:p>
    <w:p w:rsidR="00646130" w:rsidRPr="00EC435A" w:rsidRDefault="00646130" w:rsidP="00646130">
      <w:pPr>
        <w:pStyle w:val="lfej"/>
        <w:rPr>
          <w:rFonts w:asciiTheme="minorHAnsi" w:hAnsiTheme="minorHAnsi"/>
          <w:sz w:val="22"/>
          <w:szCs w:val="22"/>
        </w:rPr>
      </w:pPr>
    </w:p>
    <w:tbl>
      <w:tblPr>
        <w:tblStyle w:val="Rcsostblzat"/>
        <w:tblW w:w="8675" w:type="dxa"/>
        <w:tblLayout w:type="fixed"/>
        <w:tblLook w:val="04A0"/>
      </w:tblPr>
      <w:tblGrid>
        <w:gridCol w:w="8675"/>
      </w:tblGrid>
      <w:tr w:rsidR="00EC435A" w:rsidRPr="00EC435A" w:rsidTr="00EC435A">
        <w:tc>
          <w:tcPr>
            <w:tcW w:w="8675" w:type="dxa"/>
          </w:tcPr>
          <w:p w:rsidR="00EC435A" w:rsidRPr="00EC435A" w:rsidRDefault="00EC435A" w:rsidP="00C8001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lang w:eastAsia="hu-HU"/>
              </w:rPr>
            </w:pPr>
            <w:r w:rsidRPr="00EC435A">
              <w:rPr>
                <w:rFonts w:eastAsia="Times New Roman" w:cs="Times New Roman"/>
                <w:b/>
                <w:lang w:eastAsia="hu-HU"/>
              </w:rPr>
              <w:t>Szerv megnevezése</w:t>
            </w:r>
          </w:p>
        </w:tc>
      </w:tr>
      <w:tr w:rsidR="00EC435A" w:rsidRPr="00EC435A" w:rsidTr="00EC435A">
        <w:tc>
          <w:tcPr>
            <w:tcW w:w="8675" w:type="dxa"/>
            <w:vAlign w:val="bottom"/>
          </w:tcPr>
          <w:p w:rsidR="00EC435A" w:rsidRPr="00EC435A" w:rsidRDefault="00EC435A" w:rsidP="00292A69">
            <w:r w:rsidRPr="00EC435A">
              <w:t>Budapest Főváros Kormányhivatala</w:t>
            </w:r>
          </w:p>
          <w:p w:rsidR="00EC435A" w:rsidRPr="00EC435A" w:rsidRDefault="00EC435A" w:rsidP="00292A69">
            <w:r w:rsidRPr="00EC435A">
              <w:t>Népegészségügyi Szakigazgatási Szerv</w:t>
            </w:r>
          </w:p>
        </w:tc>
      </w:tr>
      <w:tr w:rsidR="00EC435A" w:rsidRPr="00EC435A" w:rsidTr="00EC435A">
        <w:tc>
          <w:tcPr>
            <w:tcW w:w="8675" w:type="dxa"/>
            <w:vAlign w:val="center"/>
          </w:tcPr>
          <w:p w:rsidR="00EC435A" w:rsidRPr="00EC435A" w:rsidRDefault="00EC435A" w:rsidP="00C8001C">
            <w:r w:rsidRPr="00EC435A">
              <w:t>Forster Gyula Nemzeti Örökséggazdálkodási és Szolgáltatási Központ</w:t>
            </w:r>
          </w:p>
        </w:tc>
      </w:tr>
      <w:tr w:rsidR="00EC435A" w:rsidRPr="00EC435A" w:rsidTr="00EC435A">
        <w:tc>
          <w:tcPr>
            <w:tcW w:w="8675" w:type="dxa"/>
            <w:vAlign w:val="center"/>
          </w:tcPr>
          <w:p w:rsidR="00EC435A" w:rsidRPr="00EC435A" w:rsidRDefault="00EC435A" w:rsidP="00C8001C">
            <w:r w:rsidRPr="00EC435A">
              <w:t>Fót Város Önkormányzatának Polgármestere</w:t>
            </w:r>
          </w:p>
        </w:tc>
      </w:tr>
      <w:tr w:rsidR="00EC435A" w:rsidRPr="00EC435A" w:rsidTr="00EC435A">
        <w:tc>
          <w:tcPr>
            <w:tcW w:w="8675" w:type="dxa"/>
            <w:vAlign w:val="bottom"/>
          </w:tcPr>
          <w:p w:rsidR="00EC435A" w:rsidRPr="00EC435A" w:rsidRDefault="00EC435A" w:rsidP="00C8001C">
            <w:r w:rsidRPr="00EC435A">
              <w:t>Szigetmonostor Polgármesteri Hivatal</w:t>
            </w:r>
          </w:p>
        </w:tc>
      </w:tr>
    </w:tbl>
    <w:p w:rsidR="006572AD" w:rsidRDefault="006572AD" w:rsidP="002A1D30">
      <w:pPr>
        <w:tabs>
          <w:tab w:val="right" w:pos="9214"/>
        </w:tabs>
        <w:rPr>
          <w:b/>
          <w:u w:val="single"/>
        </w:rPr>
      </w:pPr>
    </w:p>
    <w:p w:rsidR="00B200EE" w:rsidRDefault="00B200EE" w:rsidP="00B200EE">
      <w:pPr>
        <w:tabs>
          <w:tab w:val="right" w:pos="9214"/>
        </w:tabs>
        <w:rPr>
          <w:b/>
          <w:u w:val="single"/>
        </w:rPr>
      </w:pPr>
      <w:r w:rsidRPr="000762C0">
        <w:rPr>
          <w:b/>
          <w:u w:val="single"/>
        </w:rPr>
        <w:t>Észrevételt tett államigazgatási szervek, észrevételek és válaszok:</w:t>
      </w:r>
    </w:p>
    <w:p w:rsidR="00183EF8" w:rsidRDefault="00183EF8" w:rsidP="00183EF8">
      <w:pPr>
        <w:shd w:val="clear" w:color="auto" w:fill="D9D9D9" w:themeFill="background1" w:themeFillShade="D9"/>
        <w:spacing w:after="0" w:line="240" w:lineRule="auto"/>
        <w:rPr>
          <w:b/>
        </w:rPr>
      </w:pPr>
      <w:r>
        <w:rPr>
          <w:b/>
        </w:rPr>
        <w:t>Pest Megyei Kormányhivatal Földhivatali Főosztály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83EF8" w:rsidRPr="000762C0" w:rsidRDefault="00183EF8" w:rsidP="00183EF8">
      <w:pPr>
        <w:shd w:val="clear" w:color="auto" w:fill="D9D9D9" w:themeFill="background1" w:themeFillShade="D9"/>
        <w:spacing w:after="0" w:line="240" w:lineRule="auto"/>
        <w:rPr>
          <w:b/>
          <w:sz w:val="10"/>
          <w:szCs w:val="10"/>
        </w:rPr>
      </w:pPr>
      <w:r>
        <w:rPr>
          <w:b/>
        </w:rPr>
        <w:t>Levél kelte: 2016.08.01.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 xml:space="preserve">Üisz.: 10.280/2016. </w:t>
      </w:r>
    </w:p>
    <w:p w:rsidR="00183EF8" w:rsidRDefault="00183EF8" w:rsidP="00183EF8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etween w:val="dotted" w:sz="4" w:space="1" w:color="000000"/>
          <w:bar w:val="dotted" w:sz="4" w:color="000000"/>
        </w:pBdr>
        <w:tabs>
          <w:tab w:val="right" w:pos="9214"/>
        </w:tabs>
        <w:spacing w:after="0" w:line="240" w:lineRule="auto"/>
        <w:jc w:val="both"/>
        <w:rPr>
          <w:i/>
        </w:rPr>
      </w:pPr>
      <w:r w:rsidRPr="00C041D6">
        <w:rPr>
          <w:i/>
        </w:rPr>
        <w:t>A véleményezésre megküldött dokumentáció alapján a jelenlegi te</w:t>
      </w:r>
      <w:r>
        <w:rPr>
          <w:i/>
        </w:rPr>
        <w:t xml:space="preserve">rvmódosítás során a 056/2 hrszú </w:t>
      </w:r>
      <w:r w:rsidRPr="00C041D6">
        <w:rPr>
          <w:i/>
        </w:rPr>
        <w:t>termőföldterület településközponti vegyes és közkert övezetbe történő át</w:t>
      </w:r>
      <w:r>
        <w:rPr>
          <w:i/>
        </w:rPr>
        <w:t xml:space="preserve">sorolását tervezik. Az érintett </w:t>
      </w:r>
      <w:r w:rsidRPr="00C041D6">
        <w:rPr>
          <w:i/>
        </w:rPr>
        <w:t>termőföldterület megközelítően 4,3 ha nagyságú, települési viszony</w:t>
      </w:r>
      <w:r>
        <w:rPr>
          <w:i/>
        </w:rPr>
        <w:t xml:space="preserve">latban átlagosnál jobb minőségű </w:t>
      </w:r>
      <w:r w:rsidRPr="00C041D6">
        <w:rPr>
          <w:i/>
        </w:rPr>
        <w:t>termőföldterület. Tekintettel a termőföld védelméről szóló 200</w:t>
      </w:r>
      <w:r>
        <w:rPr>
          <w:i/>
        </w:rPr>
        <w:t xml:space="preserve">7. évi CXXIX. törvény 6/B § (2) </w:t>
      </w:r>
      <w:r w:rsidRPr="00C041D6">
        <w:rPr>
          <w:i/>
        </w:rPr>
        <w:t>bekezdésének a) és b) pontjában foglaltakra, valamint figyelembe</w:t>
      </w:r>
      <w:r>
        <w:rPr>
          <w:i/>
        </w:rPr>
        <w:t xml:space="preserve"> véve a település belterületén </w:t>
      </w:r>
      <w:r w:rsidRPr="00C041D6">
        <w:rPr>
          <w:i/>
        </w:rPr>
        <w:t>rendelkezésre álló beépítetlen területek nagyságát is, az övezeti</w:t>
      </w:r>
      <w:r>
        <w:rPr>
          <w:i/>
        </w:rPr>
        <w:t xml:space="preserve"> átsoroláshoz nincs lehetőségem </w:t>
      </w:r>
      <w:r w:rsidRPr="00C041D6">
        <w:rPr>
          <w:i/>
        </w:rPr>
        <w:t>hozzájárulásomat megadni.</w:t>
      </w:r>
    </w:p>
    <w:p w:rsidR="00183EF8" w:rsidRPr="000762C0" w:rsidRDefault="00183EF8" w:rsidP="00183EF8">
      <w:pPr>
        <w:shd w:val="clear" w:color="auto" w:fill="D9D9D9" w:themeFill="background1" w:themeFillShade="D9"/>
        <w:spacing w:after="0" w:line="240" w:lineRule="auto"/>
        <w:rPr>
          <w:b/>
          <w:sz w:val="10"/>
          <w:szCs w:val="10"/>
        </w:rPr>
      </w:pPr>
      <w:r>
        <w:rPr>
          <w:b/>
        </w:rPr>
        <w:t>Egyeztetési jegyzőkönyv kelete: 2016.09.06.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183EF8" w:rsidRPr="00BC7876" w:rsidRDefault="00183EF8" w:rsidP="00183EF8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jc w:val="both"/>
        <w:rPr>
          <w:u w:val="single"/>
        </w:rPr>
      </w:pPr>
      <w:r w:rsidRPr="00BC7876">
        <w:rPr>
          <w:u w:val="single"/>
        </w:rPr>
        <w:t>Jegyzőkönyvben szereplő legfontosabb megállapítások:</w:t>
      </w:r>
    </w:p>
    <w:p w:rsidR="00183EF8" w:rsidRDefault="00183EF8" w:rsidP="00183EF8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jc w:val="both"/>
        <w:rPr>
          <w:i/>
        </w:rPr>
      </w:pPr>
      <w:r>
        <w:rPr>
          <w:i/>
        </w:rPr>
        <w:t>Fülöp Éva: „</w:t>
      </w:r>
      <w:r w:rsidRPr="003B66B2">
        <w:rPr>
          <w:i/>
        </w:rPr>
        <w:t>Mérlegelve a Főépítész által elhangzott érveket elmondja, hogy amennyiben az adott ingatlan a</w:t>
      </w:r>
      <w:r>
        <w:rPr>
          <w:i/>
        </w:rPr>
        <w:t xml:space="preserve"> </w:t>
      </w:r>
      <w:r w:rsidRPr="003B66B2">
        <w:rPr>
          <w:i/>
        </w:rPr>
        <w:t>legoptimálisabb helyszín a tervezett alapintézményi funkció elhelyezésére és nem lát más lehetőséget</w:t>
      </w:r>
      <w:r>
        <w:rPr>
          <w:i/>
        </w:rPr>
        <w:t xml:space="preserve"> </w:t>
      </w:r>
      <w:r w:rsidRPr="003B66B2">
        <w:rPr>
          <w:i/>
        </w:rPr>
        <w:t>az Önkormányzat, úgy javasolja csere terület felajánlását a szántó te</w:t>
      </w:r>
      <w:r>
        <w:rPr>
          <w:i/>
        </w:rPr>
        <w:t xml:space="preserve">rületek mennyiségének megőrzése </w:t>
      </w:r>
      <w:r w:rsidRPr="003B66B2">
        <w:rPr>
          <w:i/>
        </w:rPr>
        <w:t>érdekében. Ennek megfelelően az Önkormányzat a településközpont v</w:t>
      </w:r>
      <w:r>
        <w:rPr>
          <w:i/>
        </w:rPr>
        <w:t xml:space="preserve">egyes terület kijelölésével más </w:t>
      </w:r>
      <w:r w:rsidRPr="003B66B2">
        <w:rPr>
          <w:i/>
        </w:rPr>
        <w:t>célú hasznosításra tervezett szántó terület helyett a város más területén</w:t>
      </w:r>
      <w:r>
        <w:rPr>
          <w:i/>
        </w:rPr>
        <w:t xml:space="preserve"> –ahol a szántó művelési ág még </w:t>
      </w:r>
      <w:r w:rsidRPr="003B66B2">
        <w:rPr>
          <w:i/>
        </w:rPr>
        <w:t>fennáll- azonos térmértékben mezőgazdasági területfelhasználás kijelölését kéri.</w:t>
      </w:r>
      <w:r>
        <w:rPr>
          <w:i/>
        </w:rPr>
        <w:t>”</w:t>
      </w:r>
    </w:p>
    <w:p w:rsidR="00183EF8" w:rsidRPr="003B66B2" w:rsidRDefault="00183EF8" w:rsidP="00183EF8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jc w:val="both"/>
        <w:rPr>
          <w:i/>
        </w:rPr>
      </w:pPr>
      <w:r>
        <w:rPr>
          <w:i/>
        </w:rPr>
        <w:t>Főépítész: „</w:t>
      </w:r>
      <w:r w:rsidRPr="003B66B2">
        <w:rPr>
          <w:i/>
        </w:rPr>
        <w:t>Az Önkormányzat a terület cserének lehetőségét elfogadja. Javaslatként a Malomárok lakóterülettől északra kijelölt sport célú területfelhasználás részleges visszavonásának lehetőségét ismerteti.</w:t>
      </w:r>
      <w:r>
        <w:rPr>
          <w:i/>
        </w:rPr>
        <w:t>”</w:t>
      </w:r>
    </w:p>
    <w:p w:rsidR="00FD2228" w:rsidRDefault="00183EF8" w:rsidP="00183EF8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jc w:val="both"/>
        <w:rPr>
          <w:i/>
        </w:rPr>
      </w:pPr>
      <w:r w:rsidRPr="003B66B2">
        <w:rPr>
          <w:i/>
        </w:rPr>
        <w:t xml:space="preserve">Fülöpp Éva: </w:t>
      </w:r>
      <w:r>
        <w:rPr>
          <w:i/>
        </w:rPr>
        <w:t>„</w:t>
      </w:r>
      <w:r w:rsidRPr="003B66B2">
        <w:rPr>
          <w:i/>
        </w:rPr>
        <w:t>Elmondja, hogy részéről az ismertetett terület véleménye szerint csere alapként elfogadható.</w:t>
      </w:r>
    </w:p>
    <w:p w:rsidR="00183EF8" w:rsidRPr="003B66B2" w:rsidRDefault="00FD2228" w:rsidP="00183EF8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jc w:val="both"/>
        <w:rPr>
          <w:i/>
        </w:rPr>
      </w:pPr>
      <w:r w:rsidRPr="00FD2228">
        <w:rPr>
          <w:i/>
        </w:rPr>
        <w:t>Nem ragaszkodik ahhoz, hogy ebben az eljárásban történjen a rendezési tervi mezőgazdasági terület kompenzációja. Az egyeztetésen elhangzottakat a teljes település véleményezésekor veszi majd figyelembe Hivataluk</w:t>
      </w:r>
      <w:r w:rsidR="00183EF8">
        <w:rPr>
          <w:i/>
        </w:rPr>
        <w:t>”</w:t>
      </w:r>
    </w:p>
    <w:p w:rsidR="00183EF8" w:rsidRDefault="00183EF8" w:rsidP="00183EF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right" w:pos="9214"/>
        </w:tabs>
        <w:spacing w:after="0" w:line="240" w:lineRule="auto"/>
        <w:jc w:val="both"/>
        <w:rPr>
          <w:b/>
        </w:rPr>
      </w:pPr>
      <w:r>
        <w:rPr>
          <w:b/>
        </w:rPr>
        <w:t xml:space="preserve">Az egyeztetés során a véleményeltérés feloldásra került. </w:t>
      </w:r>
    </w:p>
    <w:p w:rsidR="00183EF8" w:rsidRDefault="00183EF8" w:rsidP="00183EF8">
      <w:pPr>
        <w:tabs>
          <w:tab w:val="right" w:pos="9214"/>
        </w:tabs>
        <w:spacing w:after="0" w:line="240" w:lineRule="auto"/>
        <w:jc w:val="both"/>
        <w:rPr>
          <w:b/>
        </w:rPr>
      </w:pPr>
    </w:p>
    <w:p w:rsidR="00183EF8" w:rsidRPr="00680F8F" w:rsidRDefault="00183EF8" w:rsidP="00183EF8">
      <w:pPr>
        <w:tabs>
          <w:tab w:val="right" w:pos="9214"/>
        </w:tabs>
        <w:spacing w:after="0" w:line="240" w:lineRule="auto"/>
        <w:jc w:val="both"/>
        <w:rPr>
          <w:b/>
        </w:rPr>
      </w:pPr>
    </w:p>
    <w:p w:rsidR="00C5529B" w:rsidRDefault="00C5529B" w:rsidP="005A128B">
      <w:pPr>
        <w:shd w:val="clear" w:color="auto" w:fill="D9D9D9" w:themeFill="background1" w:themeFillShade="D9"/>
        <w:spacing w:after="0" w:line="240" w:lineRule="auto"/>
        <w:rPr>
          <w:b/>
        </w:rPr>
      </w:pPr>
      <w:r>
        <w:rPr>
          <w:b/>
        </w:rPr>
        <w:t xml:space="preserve">Pest Megyei </w:t>
      </w:r>
      <w:r w:rsidR="00676523">
        <w:rPr>
          <w:b/>
        </w:rPr>
        <w:t>Kormányhivatala</w:t>
      </w:r>
    </w:p>
    <w:p w:rsidR="005A128B" w:rsidRPr="000762C0" w:rsidRDefault="005A128B" w:rsidP="005A128B">
      <w:pPr>
        <w:shd w:val="clear" w:color="auto" w:fill="D9D9D9" w:themeFill="background1" w:themeFillShade="D9"/>
        <w:spacing w:after="0" w:line="240" w:lineRule="auto"/>
        <w:rPr>
          <w:b/>
        </w:rPr>
      </w:pPr>
      <w:r w:rsidRPr="000762C0">
        <w:rPr>
          <w:b/>
        </w:rPr>
        <w:t>Építésügyi</w:t>
      </w:r>
      <w:r w:rsidR="00C5529B">
        <w:rPr>
          <w:b/>
        </w:rPr>
        <w:t>, Hatósági, Oktatási és Törvényességi Felügyeleti Főosztály</w:t>
      </w:r>
      <w:r w:rsidRPr="000762C0">
        <w:rPr>
          <w:b/>
        </w:rPr>
        <w:t xml:space="preserve"> </w:t>
      </w:r>
    </w:p>
    <w:p w:rsidR="005A128B" w:rsidRPr="000762C0" w:rsidRDefault="00C5529B" w:rsidP="00C5529B">
      <w:pPr>
        <w:shd w:val="clear" w:color="auto" w:fill="D9D9D9" w:themeFill="background1" w:themeFillShade="D9"/>
        <w:tabs>
          <w:tab w:val="left" w:pos="6804"/>
        </w:tabs>
        <w:spacing w:after="0" w:line="240" w:lineRule="auto"/>
        <w:rPr>
          <w:b/>
        </w:rPr>
      </w:pPr>
      <w:r>
        <w:rPr>
          <w:b/>
        </w:rPr>
        <w:t>Építésügyi Osztály</w:t>
      </w:r>
      <w:r w:rsidR="005A128B" w:rsidRPr="000762C0">
        <w:rPr>
          <w:b/>
        </w:rPr>
        <w:tab/>
      </w:r>
      <w:r>
        <w:rPr>
          <w:b/>
        </w:rPr>
        <w:t>Üisz.</w:t>
      </w:r>
      <w:r w:rsidR="005A128B" w:rsidRPr="000762C0">
        <w:rPr>
          <w:b/>
        </w:rPr>
        <w:t xml:space="preserve">: </w:t>
      </w:r>
      <w:r>
        <w:rPr>
          <w:b/>
        </w:rPr>
        <w:t>PE</w:t>
      </w:r>
      <w:r w:rsidR="00676523">
        <w:rPr>
          <w:b/>
        </w:rPr>
        <w:t>/</w:t>
      </w:r>
      <w:r>
        <w:rPr>
          <w:b/>
        </w:rPr>
        <w:t>AF</w:t>
      </w:r>
      <w:r w:rsidR="00676523">
        <w:rPr>
          <w:b/>
        </w:rPr>
        <w:t>/</w:t>
      </w:r>
      <w:r>
        <w:rPr>
          <w:b/>
        </w:rPr>
        <w:t>201-2</w:t>
      </w:r>
      <w:r w:rsidR="00676523">
        <w:rPr>
          <w:b/>
        </w:rPr>
        <w:t>/201</w:t>
      </w:r>
      <w:r>
        <w:rPr>
          <w:b/>
        </w:rPr>
        <w:t>6</w:t>
      </w:r>
    </w:p>
    <w:p w:rsidR="005A128B" w:rsidRPr="000762C0" w:rsidRDefault="005A128B" w:rsidP="005A128B">
      <w:pPr>
        <w:tabs>
          <w:tab w:val="right" w:pos="9214"/>
        </w:tabs>
        <w:spacing w:after="0" w:line="240" w:lineRule="auto"/>
        <w:rPr>
          <w:b/>
          <w:sz w:val="10"/>
          <w:szCs w:val="10"/>
        </w:rPr>
      </w:pPr>
    </w:p>
    <w:p w:rsidR="00F83A0E" w:rsidRPr="00C5529B" w:rsidRDefault="00C5529B" w:rsidP="00F83A0E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jc w:val="both"/>
        <w:rPr>
          <w:i/>
        </w:rPr>
      </w:pPr>
      <w:r w:rsidRPr="00C5529B">
        <w:rPr>
          <w:i/>
        </w:rPr>
        <w:t>1. A tervezett jogszabály szerkesztésénél, megszövegezésénél kérjük, maradéktalanul tartsák be az</w:t>
      </w:r>
      <w:r>
        <w:rPr>
          <w:i/>
        </w:rPr>
        <w:t xml:space="preserve"> </w:t>
      </w:r>
      <w:r w:rsidRPr="00C5529B">
        <w:rPr>
          <w:i/>
        </w:rPr>
        <w:t>alábbi jogszabályok rendelkezéseit: 2010. évi CXXX. törvény - a jogalkotásról; 61/2009. (XII. 14.)</w:t>
      </w:r>
      <w:r>
        <w:rPr>
          <w:i/>
        </w:rPr>
        <w:t xml:space="preserve"> </w:t>
      </w:r>
      <w:r w:rsidRPr="00C5529B">
        <w:rPr>
          <w:i/>
        </w:rPr>
        <w:t>IRM rendelet - a jogszabályszerkesztésről; 32/2010. (XII. 31.) KIM rendelet - a Magyar Közlöny kiadásáról,</w:t>
      </w:r>
      <w:r>
        <w:rPr>
          <w:i/>
        </w:rPr>
        <w:t xml:space="preserve"> </w:t>
      </w:r>
      <w:r w:rsidRPr="00C5529B">
        <w:rPr>
          <w:i/>
        </w:rPr>
        <w:t>valamint a jogszabály kihirdetése során történő és a közjogi szervezetszabályozó eszköz</w:t>
      </w:r>
      <w:r>
        <w:rPr>
          <w:i/>
        </w:rPr>
        <w:t xml:space="preserve"> </w:t>
      </w:r>
      <w:r w:rsidRPr="00C5529B">
        <w:rPr>
          <w:i/>
        </w:rPr>
        <w:t>közzététele során történő megjelöléséről.</w:t>
      </w:r>
    </w:p>
    <w:p w:rsidR="00C5529B" w:rsidRPr="00C5529B" w:rsidRDefault="00C5529B" w:rsidP="001E781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right" w:pos="9214"/>
        </w:tabs>
        <w:spacing w:after="0" w:line="240" w:lineRule="auto"/>
        <w:jc w:val="both"/>
      </w:pPr>
      <w:r w:rsidRPr="00C5529B">
        <w:t xml:space="preserve">Köszönjük az </w:t>
      </w:r>
      <w:r w:rsidR="005A128B" w:rsidRPr="00C5529B">
        <w:t>észrevétel</w:t>
      </w:r>
      <w:r w:rsidRPr="00C5529B">
        <w:t xml:space="preserve">t, figyelembe vételre került. </w:t>
      </w:r>
    </w:p>
    <w:p w:rsidR="005A128B" w:rsidRDefault="005A128B" w:rsidP="005A128B">
      <w:pPr>
        <w:tabs>
          <w:tab w:val="right" w:pos="9214"/>
        </w:tabs>
        <w:spacing w:after="0" w:line="240" w:lineRule="auto"/>
        <w:jc w:val="both"/>
        <w:rPr>
          <w:b/>
        </w:rPr>
      </w:pPr>
    </w:p>
    <w:p w:rsidR="000251D2" w:rsidRPr="000762C0" w:rsidRDefault="000251D2" w:rsidP="000251D2">
      <w:pPr>
        <w:shd w:val="clear" w:color="auto" w:fill="D9D9D9" w:themeFill="background1" w:themeFillShade="D9"/>
        <w:spacing w:after="0" w:line="240" w:lineRule="auto"/>
        <w:rPr>
          <w:sz w:val="10"/>
          <w:szCs w:val="10"/>
        </w:rPr>
      </w:pPr>
    </w:p>
    <w:p w:rsidR="00E42BC4" w:rsidRPr="00143EF1" w:rsidRDefault="00C5529B" w:rsidP="000251D2">
      <w:pPr>
        <w:widowControl w:val="0"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587"/>
        </w:tabs>
        <w:spacing w:before="5" w:after="0" w:line="266" w:lineRule="auto"/>
        <w:jc w:val="both"/>
        <w:rPr>
          <w:i/>
          <w:color w:val="181818"/>
        </w:rPr>
      </w:pPr>
      <w:r w:rsidRPr="00C5529B">
        <w:rPr>
          <w:i/>
          <w:color w:val="181818"/>
        </w:rPr>
        <w:t>2. Javasoljuk a határozattervezet és a rendelettervezet felülvizsgálatát az or</w:t>
      </w:r>
      <w:r>
        <w:rPr>
          <w:i/>
          <w:color w:val="181818"/>
        </w:rPr>
        <w:t xml:space="preserve">szágos településrendezési </w:t>
      </w:r>
      <w:r w:rsidRPr="00C5529B">
        <w:rPr>
          <w:i/>
          <w:color w:val="181818"/>
        </w:rPr>
        <w:t>és építési követelményekről szóló 253/1997. (XII. 20.) Korm. rendelet 2012. augusztus 6-án hatályos</w:t>
      </w:r>
      <w:r>
        <w:rPr>
          <w:i/>
          <w:color w:val="181818"/>
        </w:rPr>
        <w:t xml:space="preserve"> </w:t>
      </w:r>
      <w:r w:rsidRPr="00C5529B">
        <w:rPr>
          <w:i/>
          <w:color w:val="181818"/>
        </w:rPr>
        <w:t>településrendezési tartalmi követelményeinek és jelmagyarázatának való teljes mértékű megfelelés</w:t>
      </w:r>
      <w:r>
        <w:rPr>
          <w:i/>
          <w:color w:val="181818"/>
        </w:rPr>
        <w:t xml:space="preserve"> </w:t>
      </w:r>
      <w:r w:rsidRPr="00C5529B">
        <w:rPr>
          <w:i/>
          <w:color w:val="181818"/>
        </w:rPr>
        <w:t>érdekében. (Pl.: A beépített, beépítésre szánt és a beépítésre nem szánt területek határát jelölni</w:t>
      </w:r>
      <w:r>
        <w:rPr>
          <w:i/>
          <w:color w:val="181818"/>
        </w:rPr>
        <w:t xml:space="preserve"> </w:t>
      </w:r>
      <w:r w:rsidRPr="00C5529B">
        <w:rPr>
          <w:i/>
          <w:color w:val="181818"/>
        </w:rPr>
        <w:t>kell. A telken belüli övezethatárok, szabályozási vonalak helyét egyértelműen meg kell határozni</w:t>
      </w:r>
      <w:r>
        <w:rPr>
          <w:i/>
          <w:color w:val="181818"/>
        </w:rPr>
        <w:t xml:space="preserve"> </w:t>
      </w:r>
      <w:r w:rsidRPr="00C5529B">
        <w:rPr>
          <w:i/>
          <w:color w:val="181818"/>
        </w:rPr>
        <w:t>kótázással.)</w:t>
      </w:r>
    </w:p>
    <w:p w:rsidR="00FD2228" w:rsidRDefault="00F754BB" w:rsidP="008E57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7"/>
        </w:tabs>
        <w:spacing w:before="5" w:after="0" w:line="271" w:lineRule="auto"/>
        <w:jc w:val="both"/>
        <w:rPr>
          <w:color w:val="181818"/>
        </w:rPr>
      </w:pPr>
      <w:r w:rsidRPr="00F754BB">
        <w:rPr>
          <w:color w:val="181818"/>
        </w:rPr>
        <w:t xml:space="preserve">Tárgyi TSZT és </w:t>
      </w:r>
      <w:r>
        <w:rPr>
          <w:color w:val="181818"/>
        </w:rPr>
        <w:t xml:space="preserve">SZT módosítás Dunakeszi teljes közigazgatási területére vonatkozó hatályos </w:t>
      </w:r>
      <w:r w:rsidR="000954CF">
        <w:rPr>
          <w:color w:val="181818"/>
        </w:rPr>
        <w:t xml:space="preserve">településrendezési eszközöket </w:t>
      </w:r>
      <w:r>
        <w:rPr>
          <w:color w:val="181818"/>
        </w:rPr>
        <w:t xml:space="preserve">akként módosítja, hogy a hatálybalépést követően azokkal egységes szerkezetbe kerülnek. </w:t>
      </w:r>
      <w:r w:rsidR="00C80097">
        <w:rPr>
          <w:color w:val="181818"/>
        </w:rPr>
        <w:t>A</w:t>
      </w:r>
      <w:r w:rsidR="00FD2228">
        <w:rPr>
          <w:color w:val="181818"/>
        </w:rPr>
        <w:t xml:space="preserve"> hatályban lévő</w:t>
      </w:r>
      <w:r>
        <w:rPr>
          <w:color w:val="181818"/>
        </w:rPr>
        <w:t xml:space="preserve"> tervek jelmagyarázatának tartalmi elemei</w:t>
      </w:r>
      <w:r w:rsidR="00FD2228">
        <w:rPr>
          <w:color w:val="181818"/>
        </w:rPr>
        <w:t xml:space="preserve"> a beépítésre szánt-, és nem szánt területek határát nem jelöli. Jelen eseti módosításban ezen szabályozási elem bevezetése a változtatással érintett területen nem lenne összeegyeztethető a település többi területén alkalmazott jelölésekkel, így véleményünk szerint annak alkalmazása zavaró lenne, </w:t>
      </w:r>
      <w:r w:rsidR="00C80097">
        <w:rPr>
          <w:color w:val="181818"/>
        </w:rPr>
        <w:t>ezért</w:t>
      </w:r>
      <w:r w:rsidR="00FD2228">
        <w:rPr>
          <w:color w:val="181818"/>
        </w:rPr>
        <w:t xml:space="preserve"> annak elhagyásával képes</w:t>
      </w:r>
      <w:r w:rsidR="001F5395">
        <w:rPr>
          <w:color w:val="181818"/>
        </w:rPr>
        <w:t xml:space="preserve"> </w:t>
      </w:r>
      <w:r w:rsidR="00FD2228">
        <w:rPr>
          <w:color w:val="181818"/>
        </w:rPr>
        <w:t xml:space="preserve">csak </w:t>
      </w:r>
      <w:r>
        <w:rPr>
          <w:color w:val="181818"/>
        </w:rPr>
        <w:t>igazodni</w:t>
      </w:r>
      <w:r w:rsidR="00FD2228">
        <w:rPr>
          <w:color w:val="181818"/>
        </w:rPr>
        <w:t xml:space="preserve"> a terv a jóváhagyását követően történő egységes szerkezetbe foglaláshoz. </w:t>
      </w:r>
    </w:p>
    <w:p w:rsidR="00796FCB" w:rsidRPr="00FD2228" w:rsidRDefault="00FD2228" w:rsidP="008E57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87"/>
        </w:tabs>
        <w:spacing w:before="5" w:after="0" w:line="271" w:lineRule="auto"/>
        <w:jc w:val="both"/>
        <w:rPr>
          <w:b/>
          <w:color w:val="181818"/>
        </w:rPr>
      </w:pPr>
      <w:r w:rsidRPr="00FD2228">
        <w:rPr>
          <w:color w:val="181818"/>
        </w:rPr>
        <w:t>A</w:t>
      </w:r>
      <w:r w:rsidR="00F754BB" w:rsidRPr="00FD2228">
        <w:rPr>
          <w:color w:val="181818"/>
        </w:rPr>
        <w:t xml:space="preserve"> </w:t>
      </w:r>
      <w:r w:rsidRPr="00FD2228">
        <w:rPr>
          <w:color w:val="181818"/>
        </w:rPr>
        <w:t>telken belüli övezethatárok, szabályozási vonalak helye kótázással feltüntetésre került a megküldött ter</w:t>
      </w:r>
      <w:r>
        <w:rPr>
          <w:color w:val="181818"/>
        </w:rPr>
        <w:t>v</w:t>
      </w:r>
      <w:r w:rsidRPr="00FD2228">
        <w:rPr>
          <w:color w:val="181818"/>
        </w:rPr>
        <w:t>anyagban.</w:t>
      </w:r>
    </w:p>
    <w:p w:rsidR="00E42BC4" w:rsidRDefault="00E42BC4" w:rsidP="00E42BC4">
      <w:pPr>
        <w:widowControl w:val="0"/>
        <w:tabs>
          <w:tab w:val="left" w:pos="587"/>
        </w:tabs>
        <w:spacing w:before="5" w:after="0" w:line="271" w:lineRule="auto"/>
        <w:ind w:right="240"/>
        <w:rPr>
          <w:b/>
        </w:rPr>
      </w:pPr>
    </w:p>
    <w:p w:rsidR="000251D2" w:rsidRPr="000762C0" w:rsidRDefault="000251D2" w:rsidP="000251D2">
      <w:pPr>
        <w:shd w:val="clear" w:color="auto" w:fill="D9D9D9" w:themeFill="background1" w:themeFillShade="D9"/>
        <w:spacing w:after="0" w:line="240" w:lineRule="auto"/>
        <w:rPr>
          <w:sz w:val="10"/>
          <w:szCs w:val="10"/>
        </w:rPr>
      </w:pPr>
    </w:p>
    <w:p w:rsidR="00F754BB" w:rsidRDefault="00F754BB" w:rsidP="00C9091C">
      <w:pPr>
        <w:widowControl w:val="0"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left" w:pos="587"/>
        </w:tabs>
        <w:spacing w:before="5" w:after="0" w:line="271" w:lineRule="auto"/>
        <w:jc w:val="both"/>
        <w:rPr>
          <w:color w:val="181818"/>
        </w:rPr>
      </w:pPr>
      <w:r w:rsidRPr="00F754BB">
        <w:rPr>
          <w:color w:val="181818"/>
        </w:rPr>
        <w:t>3. Javasoljuk a dokumentumok szövegének ellenőrzését nyelvtani, nyelvhelyességi szempontból.</w:t>
      </w:r>
    </w:p>
    <w:p w:rsidR="00E42BC4" w:rsidRPr="00F754BB" w:rsidRDefault="00F754BB" w:rsidP="00F754B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right" w:pos="9214"/>
        </w:tabs>
        <w:spacing w:after="0" w:line="240" w:lineRule="auto"/>
        <w:jc w:val="both"/>
      </w:pPr>
      <w:r w:rsidRPr="00F754BB">
        <w:t xml:space="preserve">Köszönjük az észrevételt, figyelembe vételre került. </w:t>
      </w:r>
    </w:p>
    <w:p w:rsidR="00CC25D2" w:rsidRDefault="00CC25D2" w:rsidP="00EA6381">
      <w:pPr>
        <w:tabs>
          <w:tab w:val="left" w:pos="1800"/>
          <w:tab w:val="left" w:pos="2968"/>
        </w:tabs>
        <w:spacing w:after="0" w:line="213" w:lineRule="exact"/>
        <w:jc w:val="both"/>
        <w:rPr>
          <w:rFonts w:cstheme="minorHAnsi"/>
          <w:color w:val="181818"/>
        </w:rPr>
      </w:pPr>
    </w:p>
    <w:p w:rsidR="005B54E5" w:rsidRDefault="005B54E5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4C4559" w:rsidRPr="000762C0" w:rsidRDefault="00391C76" w:rsidP="004C4559">
      <w:pPr>
        <w:shd w:val="clear" w:color="auto" w:fill="D9D9D9" w:themeFill="background1" w:themeFillShade="D9"/>
        <w:spacing w:after="0" w:line="240" w:lineRule="auto"/>
        <w:rPr>
          <w:b/>
          <w:sz w:val="10"/>
          <w:szCs w:val="10"/>
        </w:rPr>
      </w:pPr>
      <w:r>
        <w:rPr>
          <w:b/>
        </w:rPr>
        <w:t>Pest Megyei Főépítész</w:t>
      </w:r>
      <w:r>
        <w:rPr>
          <w:b/>
        </w:rPr>
        <w:tab/>
      </w:r>
      <w:r>
        <w:rPr>
          <w:b/>
        </w:rPr>
        <w:tab/>
      </w:r>
      <w:r w:rsidR="004C4559">
        <w:rPr>
          <w:b/>
        </w:rPr>
        <w:tab/>
      </w:r>
      <w:r w:rsidR="004C4559">
        <w:rPr>
          <w:b/>
        </w:rPr>
        <w:tab/>
      </w:r>
      <w:r w:rsidR="004C4559">
        <w:rPr>
          <w:b/>
        </w:rPr>
        <w:tab/>
      </w:r>
      <w:r w:rsidR="004C4559">
        <w:rPr>
          <w:b/>
        </w:rPr>
        <w:tab/>
      </w:r>
      <w:r w:rsidR="004C4559">
        <w:rPr>
          <w:b/>
        </w:rPr>
        <w:tab/>
      </w:r>
      <w:r>
        <w:rPr>
          <w:b/>
        </w:rPr>
        <w:tab/>
      </w:r>
      <w:r w:rsidR="004C4559" w:rsidRPr="000762C0">
        <w:rPr>
          <w:b/>
        </w:rPr>
        <w:t xml:space="preserve">Iktsz.: </w:t>
      </w:r>
      <w:r>
        <w:rPr>
          <w:b/>
        </w:rPr>
        <w:t>1168-4/2016</w:t>
      </w:r>
    </w:p>
    <w:p w:rsidR="00203711" w:rsidRPr="00203711" w:rsidRDefault="001F5395" w:rsidP="00203711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jc w:val="both"/>
        <w:rPr>
          <w:b/>
          <w:i/>
        </w:rPr>
      </w:pPr>
      <w:r w:rsidRPr="001F5395">
        <w:rPr>
          <w:i/>
        </w:rPr>
        <w:t>A véleményezésre megküldött egyeztetési dokumentáció alapján a jelenlegi</w:t>
      </w:r>
      <w:r>
        <w:rPr>
          <w:i/>
        </w:rPr>
        <w:t xml:space="preserve"> </w:t>
      </w:r>
      <w:r w:rsidRPr="001F5395">
        <w:rPr>
          <w:i/>
        </w:rPr>
        <w:t>tervmódosítás, azaz a beépítésre szánt különleges temetőterület területfelhasználás</w:t>
      </w:r>
      <w:r w:rsidR="00C80097">
        <w:rPr>
          <w:i/>
        </w:rPr>
        <w:t xml:space="preserve"> </w:t>
      </w:r>
      <w:r w:rsidRPr="001F5395">
        <w:rPr>
          <w:i/>
        </w:rPr>
        <w:t>váltása</w:t>
      </w:r>
      <w:r>
        <w:rPr>
          <w:i/>
        </w:rPr>
        <w:t xml:space="preserve"> </w:t>
      </w:r>
      <w:r w:rsidRPr="001F5395">
        <w:rPr>
          <w:i/>
        </w:rPr>
        <w:t>az Országos Területrendezési Tervről szóló 2003. évi XXVL törvény (OTrT),</w:t>
      </w:r>
      <w:r>
        <w:rPr>
          <w:i/>
        </w:rPr>
        <w:t xml:space="preserve"> </w:t>
      </w:r>
      <w:r w:rsidRPr="001F5395">
        <w:rPr>
          <w:i/>
        </w:rPr>
        <w:t>valamint a Budapesti Agglomeráció Területrendezési Tervéről szóló 2005. évi LXW.</w:t>
      </w:r>
      <w:r>
        <w:rPr>
          <w:i/>
        </w:rPr>
        <w:t xml:space="preserve"> </w:t>
      </w:r>
      <w:r w:rsidRPr="001F5395">
        <w:rPr>
          <w:i/>
        </w:rPr>
        <w:t xml:space="preserve">törvény (BATrT) előírásaival nem ellentétes. </w:t>
      </w:r>
      <w:r w:rsidRPr="00203711">
        <w:rPr>
          <w:b/>
          <w:i/>
        </w:rPr>
        <w:t xml:space="preserve">A tervmódosítás Képviselő-testületi jóváhagyását támogatom, de kérem az alábbiak alapján javítani az alátámasztó </w:t>
      </w:r>
      <w:r w:rsidR="00203711" w:rsidRPr="00203711">
        <w:rPr>
          <w:b/>
          <w:i/>
        </w:rPr>
        <w:t>és jóváhagyandó munkarészeket.</w:t>
      </w:r>
    </w:p>
    <w:p w:rsidR="001F5395" w:rsidRPr="001F5395" w:rsidRDefault="001F5395" w:rsidP="00203711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ind w:left="284" w:hanging="284"/>
        <w:jc w:val="both"/>
        <w:rPr>
          <w:i/>
        </w:rPr>
      </w:pPr>
      <w:r w:rsidRPr="001F5395">
        <w:rPr>
          <w:i/>
        </w:rPr>
        <w:t>1. Annak ellenére, hogy a módosítási szándék nem változtat a település térségi</w:t>
      </w:r>
      <w:r>
        <w:rPr>
          <w:i/>
        </w:rPr>
        <w:t xml:space="preserve"> </w:t>
      </w:r>
      <w:r w:rsidRPr="001F5395">
        <w:rPr>
          <w:i/>
        </w:rPr>
        <w:t>területi mérlegén, szükséges az OTrT-nek és a BATrT-nek való megfeleltetés</w:t>
      </w:r>
      <w:r>
        <w:rPr>
          <w:i/>
        </w:rPr>
        <w:t xml:space="preserve"> </w:t>
      </w:r>
      <w:r w:rsidRPr="001F5395">
        <w:rPr>
          <w:i/>
        </w:rPr>
        <w:t>során bemutatott térségi terület-mérleget korrigálni. Sem az alátámasztó</w:t>
      </w:r>
      <w:r>
        <w:rPr>
          <w:i/>
        </w:rPr>
        <w:t xml:space="preserve"> </w:t>
      </w:r>
      <w:r w:rsidRPr="001F5395">
        <w:rPr>
          <w:i/>
        </w:rPr>
        <w:t>munkarész, sem a jóváhagyandó munkarész nem tartalmazza:</w:t>
      </w:r>
    </w:p>
    <w:p w:rsidR="00C80097" w:rsidRDefault="00203711" w:rsidP="00C80097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left" w:pos="851"/>
          <w:tab w:val="right" w:pos="9214"/>
        </w:tabs>
        <w:spacing w:after="0" w:line="240" w:lineRule="auto"/>
        <w:ind w:left="567" w:hanging="567"/>
        <w:jc w:val="both"/>
        <w:rPr>
          <w:i/>
        </w:rPr>
      </w:pPr>
      <w:r>
        <w:rPr>
          <w:i/>
        </w:rPr>
        <w:tab/>
      </w:r>
      <w:r w:rsidR="001F5395" w:rsidRPr="001F5395">
        <w:rPr>
          <w:i/>
        </w:rPr>
        <w:t xml:space="preserve">• </w:t>
      </w:r>
      <w:r>
        <w:rPr>
          <w:i/>
        </w:rPr>
        <w:tab/>
      </w:r>
      <w:r w:rsidR="001F5395" w:rsidRPr="001F5395">
        <w:rPr>
          <w:i/>
        </w:rPr>
        <w:t>a Dunakeszi Város Településszerkezeti Tervéről szóló</w:t>
      </w:r>
      <w:r>
        <w:rPr>
          <w:i/>
        </w:rPr>
        <w:t xml:space="preserve"> </w:t>
      </w:r>
      <w:r w:rsidR="001F5395" w:rsidRPr="001F5395">
        <w:rPr>
          <w:i/>
        </w:rPr>
        <w:t>280/2012.(XII.13.) sz. Kt. határozat</w:t>
      </w:r>
    </w:p>
    <w:p w:rsidR="00203711" w:rsidRDefault="00C80097" w:rsidP="00C80097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left" w:pos="851"/>
          <w:tab w:val="right" w:pos="9214"/>
        </w:tabs>
        <w:spacing w:after="0" w:line="240" w:lineRule="auto"/>
        <w:ind w:left="567" w:hanging="567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 w:rsidR="001F5395" w:rsidRPr="001F5395">
        <w:rPr>
          <w:i/>
        </w:rPr>
        <w:t>jóváhagyásával kialakult térségi</w:t>
      </w:r>
      <w:r w:rsidR="00203711">
        <w:rPr>
          <w:i/>
        </w:rPr>
        <w:t xml:space="preserve"> </w:t>
      </w:r>
      <w:r w:rsidR="001F5395" w:rsidRPr="001F5395">
        <w:rPr>
          <w:i/>
        </w:rPr>
        <w:t>területi mérleggel való összefüggéseit,</w:t>
      </w:r>
    </w:p>
    <w:p w:rsidR="00C80097" w:rsidRDefault="00203711" w:rsidP="00C80097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left" w:pos="851"/>
          <w:tab w:val="right" w:pos="9214"/>
        </w:tabs>
        <w:spacing w:after="0" w:line="240" w:lineRule="auto"/>
        <w:ind w:left="567" w:hanging="567"/>
        <w:jc w:val="both"/>
        <w:rPr>
          <w:i/>
        </w:rPr>
      </w:pPr>
      <w:r>
        <w:rPr>
          <w:i/>
        </w:rPr>
        <w:tab/>
      </w:r>
      <w:r w:rsidR="00C80097">
        <w:rPr>
          <w:i/>
        </w:rPr>
        <w:t>•</w:t>
      </w:r>
      <w:r w:rsidR="00C80097">
        <w:rPr>
          <w:i/>
        </w:rPr>
        <w:tab/>
      </w:r>
      <w:r w:rsidRPr="00203711">
        <w:rPr>
          <w:i/>
        </w:rPr>
        <w:t>az 57 /2015. (III.17.) kormányrendelet alapján a Dunakeszi 73/34</w:t>
      </w:r>
      <w:r>
        <w:rPr>
          <w:i/>
        </w:rPr>
        <w:t xml:space="preserve"> </w:t>
      </w:r>
      <w:r w:rsidRPr="00203711">
        <w:rPr>
          <w:i/>
        </w:rPr>
        <w:t xml:space="preserve">hrsz.-ú ingatlanon épülő </w:t>
      </w:r>
      <w:r w:rsidR="00C80097">
        <w:rPr>
          <w:i/>
        </w:rPr>
        <w:tab/>
      </w:r>
    </w:p>
    <w:p w:rsidR="00C80097" w:rsidRDefault="00C80097" w:rsidP="00C80097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left" w:pos="851"/>
          <w:tab w:val="right" w:pos="9214"/>
        </w:tabs>
        <w:spacing w:after="0" w:line="240" w:lineRule="auto"/>
        <w:ind w:left="567" w:hanging="567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 w:rsidR="00203711" w:rsidRPr="00203711">
        <w:rPr>
          <w:i/>
        </w:rPr>
        <w:t>tanuszoda létesítése érdekében bekövetkezett</w:t>
      </w:r>
      <w:r w:rsidR="00203711">
        <w:rPr>
          <w:i/>
        </w:rPr>
        <w:t xml:space="preserve"> </w:t>
      </w:r>
      <w:r w:rsidR="00203711" w:rsidRPr="00203711">
        <w:rPr>
          <w:i/>
        </w:rPr>
        <w:t xml:space="preserve">TSZT módosítás [Z&gt;Lk (1,0434 ha), Mko&gt;Ev </w:t>
      </w:r>
      <w:r>
        <w:rPr>
          <w:i/>
        </w:rPr>
        <w:tab/>
      </w:r>
    </w:p>
    <w:p w:rsidR="00203711" w:rsidRDefault="00C80097" w:rsidP="00C80097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left" w:pos="851"/>
          <w:tab w:val="right" w:pos="9214"/>
        </w:tabs>
        <w:spacing w:after="0" w:line="240" w:lineRule="auto"/>
        <w:ind w:left="567" w:hanging="567"/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 w:rsidR="00203711" w:rsidRPr="00203711">
        <w:rPr>
          <w:i/>
        </w:rPr>
        <w:t>(0,9849 ha)] miatt</w:t>
      </w:r>
      <w:r w:rsidR="00203711">
        <w:rPr>
          <w:i/>
        </w:rPr>
        <w:t xml:space="preserve"> </w:t>
      </w:r>
      <w:r w:rsidR="00203711" w:rsidRPr="00203711">
        <w:rPr>
          <w:i/>
        </w:rPr>
        <w:t>válto</w:t>
      </w:r>
      <w:r w:rsidR="00203711">
        <w:rPr>
          <w:i/>
        </w:rPr>
        <w:t>zott térségi területi mérleget.</w:t>
      </w:r>
    </w:p>
    <w:p w:rsidR="00203711" w:rsidRPr="00203711" w:rsidRDefault="00203711" w:rsidP="00203711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ind w:left="284" w:hanging="284"/>
        <w:jc w:val="both"/>
        <w:rPr>
          <w:i/>
        </w:rPr>
      </w:pPr>
      <w:r w:rsidRPr="00203711">
        <w:rPr>
          <w:i/>
        </w:rPr>
        <w:t>2. Felhívom a figyelmét arra, hogy a dokumentációban bemutatott BATrT</w:t>
      </w:r>
      <w:r>
        <w:rPr>
          <w:i/>
        </w:rPr>
        <w:t xml:space="preserve"> </w:t>
      </w:r>
      <w:r w:rsidRPr="00203711">
        <w:rPr>
          <w:i/>
        </w:rPr>
        <w:t>térségi területfelhasználásra vonatkozó tervlap - a tervezési területre</w:t>
      </w:r>
      <w:r>
        <w:rPr>
          <w:i/>
        </w:rPr>
        <w:t xml:space="preserve"> </w:t>
      </w:r>
      <w:r w:rsidRPr="00203711">
        <w:rPr>
          <w:i/>
        </w:rPr>
        <w:t>vonatkozóan ugyan igen - a településre vonatkozóan nem tekinthető</w:t>
      </w:r>
      <w:r>
        <w:rPr>
          <w:i/>
        </w:rPr>
        <w:t xml:space="preserve"> </w:t>
      </w:r>
      <w:r w:rsidRPr="00203711">
        <w:rPr>
          <w:i/>
        </w:rPr>
        <w:t>joghatályosnak a Pest Megyei Kormányhivatal PED/ÁF/136-11/2015</w:t>
      </w:r>
      <w:r>
        <w:rPr>
          <w:i/>
        </w:rPr>
        <w:t xml:space="preserve"> </w:t>
      </w:r>
      <w:r w:rsidRPr="00203711">
        <w:rPr>
          <w:i/>
        </w:rPr>
        <w:t>határozata alapján. A területcserére vonatkozó térségi területfelhasználási</w:t>
      </w:r>
      <w:r>
        <w:rPr>
          <w:i/>
        </w:rPr>
        <w:t xml:space="preserve"> </w:t>
      </w:r>
      <w:r w:rsidRPr="00203711">
        <w:rPr>
          <w:i/>
        </w:rPr>
        <w:t>engedély 24,991 ha-ra vonatkozik, amely a térségi lehatárolásokat módosítja</w:t>
      </w:r>
      <w:r>
        <w:rPr>
          <w:i/>
        </w:rPr>
        <w:t xml:space="preserve"> </w:t>
      </w:r>
      <w:r w:rsidRPr="00203711">
        <w:rPr>
          <w:i/>
        </w:rPr>
        <w:t>a térségi területi mérleg változatlanul hagyásával.</w:t>
      </w:r>
    </w:p>
    <w:p w:rsidR="00203711" w:rsidRDefault="00203711" w:rsidP="00203711">
      <w:pPr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  <w:bar w:val="dotted" w:sz="4" w:color="000000"/>
        </w:pBdr>
        <w:tabs>
          <w:tab w:val="right" w:pos="9214"/>
        </w:tabs>
        <w:spacing w:after="0" w:line="240" w:lineRule="auto"/>
        <w:jc w:val="both"/>
        <w:rPr>
          <w:i/>
        </w:rPr>
      </w:pPr>
      <w:r w:rsidRPr="00203711">
        <w:rPr>
          <w:i/>
        </w:rPr>
        <w:t>Fentiek alapján kérem, hogy az „1.2.3 Az OTrT és a BATRT közös elhatározásai a</w:t>
      </w:r>
      <w:r>
        <w:rPr>
          <w:i/>
        </w:rPr>
        <w:t xml:space="preserve"> </w:t>
      </w:r>
      <w:r w:rsidRPr="00203711">
        <w:rPr>
          <w:i/>
        </w:rPr>
        <w:t>vizsgált területekre vonatkozóan" című fejezetben szereplő területi mérleget</w:t>
      </w:r>
      <w:r>
        <w:rPr>
          <w:i/>
        </w:rPr>
        <w:t xml:space="preserve"> </w:t>
      </w:r>
      <w:r w:rsidRPr="00203711">
        <w:rPr>
          <w:i/>
        </w:rPr>
        <w:t>bemutató táblázat kerüljön kiegészítésre, vagy javításra.</w:t>
      </w:r>
    </w:p>
    <w:p w:rsidR="004C4559" w:rsidRPr="007307BE" w:rsidRDefault="007307BE" w:rsidP="004C455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right" w:pos="9214"/>
        </w:tabs>
        <w:spacing w:after="0" w:line="240" w:lineRule="auto"/>
        <w:jc w:val="both"/>
      </w:pPr>
      <w:r w:rsidRPr="007307BE">
        <w:t xml:space="preserve">Köszönjük az észrevételt. </w:t>
      </w:r>
      <w:r>
        <w:t xml:space="preserve">Mintahogyan az az észrevételben is szerepel a BATrT térségi területfelhasználásra vonatkozó tervlap a tervezési területre joghatályos, csak Dunakeszi egyéb </w:t>
      </w:r>
      <w:r>
        <w:lastRenderedPageBreak/>
        <w:t xml:space="preserve">területeire vonatkozóan került módosításra, illetve a térségi területi mérleg változatlanul marad. Ezért </w:t>
      </w:r>
      <w:r w:rsidR="00C80097">
        <w:t xml:space="preserve">fenntartjuk azon véleményünket, hogy a </w:t>
      </w:r>
      <w:r w:rsidR="00BC7876">
        <w:t xml:space="preserve">településrendezési eszközök </w:t>
      </w:r>
      <w:r>
        <w:t>jelen módosítás</w:t>
      </w:r>
      <w:r w:rsidR="00BC7876">
        <w:t>a</w:t>
      </w:r>
      <w:r>
        <w:t xml:space="preserve"> tekintetében a felsorolt korábbi módosítások nincsenek hatással</w:t>
      </w:r>
      <w:r w:rsidR="006332ED">
        <w:t>, ezért a javasolt kiegészítés nem releváns és nem indokolt</w:t>
      </w:r>
      <w:r>
        <w:t xml:space="preserve">. </w:t>
      </w:r>
      <w:r w:rsidR="00BC7876">
        <w:t xml:space="preserve">Mindemellett </w:t>
      </w:r>
      <w:r w:rsidR="00C80097">
        <w:t xml:space="preserve">kérésüknek megfelelően </w:t>
      </w:r>
      <w:r w:rsidR="00BC7876">
        <w:t>a</w:t>
      </w:r>
      <w:r>
        <w:t>z alátámasztó munkarész</w:t>
      </w:r>
      <w:r w:rsidR="00BC7876">
        <w:t xml:space="preserve">ben pontosításra kerül a vonatkozó fejezet. A jóváhagyandó munkarészek módosítása, javítása nem szükséges. </w:t>
      </w:r>
      <w:r>
        <w:t xml:space="preserve"> </w:t>
      </w:r>
    </w:p>
    <w:p w:rsidR="004C4559" w:rsidRPr="00391C76" w:rsidRDefault="004C4559" w:rsidP="004C4559">
      <w:pPr>
        <w:tabs>
          <w:tab w:val="right" w:pos="9214"/>
        </w:tabs>
        <w:spacing w:after="0" w:line="240" w:lineRule="auto"/>
        <w:jc w:val="both"/>
        <w:rPr>
          <w:b/>
          <w:highlight w:val="yellow"/>
        </w:rPr>
      </w:pPr>
    </w:p>
    <w:p w:rsidR="004C4559" w:rsidRPr="00391C76" w:rsidRDefault="004C4559" w:rsidP="004C4559">
      <w:pPr>
        <w:shd w:val="clear" w:color="auto" w:fill="D9D9D9" w:themeFill="background1" w:themeFillShade="D9"/>
        <w:spacing w:after="0" w:line="240" w:lineRule="auto"/>
        <w:rPr>
          <w:sz w:val="10"/>
          <w:szCs w:val="10"/>
          <w:highlight w:val="yellow"/>
        </w:rPr>
      </w:pPr>
    </w:p>
    <w:p w:rsidR="00F374FF" w:rsidRDefault="00F374FF" w:rsidP="00F374FF">
      <w:pPr>
        <w:widowControl w:val="0"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587"/>
        </w:tabs>
        <w:spacing w:before="5" w:after="0" w:line="266" w:lineRule="auto"/>
        <w:jc w:val="both"/>
        <w:rPr>
          <w:i/>
          <w:color w:val="181818"/>
        </w:rPr>
      </w:pPr>
      <w:r w:rsidRPr="00F374FF">
        <w:rPr>
          <w:i/>
          <w:color w:val="181818"/>
        </w:rPr>
        <w:t>Egyebekben felhívom a figyelmét, hogy az OTÉK a 38. §-ban szereplő védőterületek</w:t>
      </w:r>
      <w:r>
        <w:rPr>
          <w:i/>
          <w:color w:val="181818"/>
        </w:rPr>
        <w:t xml:space="preserve"> </w:t>
      </w:r>
      <w:r w:rsidRPr="00F374FF">
        <w:rPr>
          <w:i/>
          <w:color w:val="181818"/>
        </w:rPr>
        <w:t>vonatkozásában is módosult. A gyorsforgalmi utak mentén a TSZT-en a 250-250 m-es</w:t>
      </w:r>
      <w:r>
        <w:rPr>
          <w:i/>
          <w:color w:val="181818"/>
        </w:rPr>
        <w:t xml:space="preserve"> </w:t>
      </w:r>
      <w:r w:rsidRPr="00F374FF">
        <w:rPr>
          <w:i/>
          <w:color w:val="181818"/>
        </w:rPr>
        <w:t>védőtávolságot kell ábrázolni, ami az új területfelhasználási kategóriák kijelölése</w:t>
      </w:r>
      <w:r>
        <w:rPr>
          <w:i/>
          <w:color w:val="181818"/>
        </w:rPr>
        <w:t xml:space="preserve"> </w:t>
      </w:r>
      <w:r w:rsidRPr="00F374FF">
        <w:rPr>
          <w:i/>
          <w:color w:val="181818"/>
        </w:rPr>
        <w:t>vonatkozásában korlátoz, míg a 100-100 m-es védőtávolságot a SZT-en kell ábrázolni,</w:t>
      </w:r>
      <w:r>
        <w:rPr>
          <w:i/>
          <w:color w:val="181818"/>
        </w:rPr>
        <w:t xml:space="preserve"> </w:t>
      </w:r>
      <w:r w:rsidRPr="00F374FF">
        <w:rPr>
          <w:i/>
          <w:color w:val="181818"/>
        </w:rPr>
        <w:t>ami az építési jogokat befolyásolja.</w:t>
      </w:r>
    </w:p>
    <w:p w:rsidR="004C4559" w:rsidRPr="00504332" w:rsidRDefault="004F22CB" w:rsidP="004C4559">
      <w:pPr>
        <w:widowControl w:val="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587"/>
        </w:tabs>
        <w:spacing w:before="5" w:after="0" w:line="271" w:lineRule="auto"/>
        <w:jc w:val="both"/>
        <w:rPr>
          <w:color w:val="181818"/>
        </w:rPr>
      </w:pPr>
      <w:r>
        <w:rPr>
          <w:color w:val="181818"/>
        </w:rPr>
        <w:t>Köszönjük az észrevételt. A 250 m-es védőtávolságon belül nem került kijelölé</w:t>
      </w:r>
      <w:r w:rsidR="00183EF8">
        <w:rPr>
          <w:color w:val="181818"/>
        </w:rPr>
        <w:t xml:space="preserve">sre új beépítésre szánt terület, így </w:t>
      </w:r>
      <w:r w:rsidR="00C80097">
        <w:rPr>
          <w:color w:val="181818"/>
        </w:rPr>
        <w:t xml:space="preserve">ez a korlátozást nem érinti </w:t>
      </w:r>
      <w:r w:rsidR="00183EF8">
        <w:rPr>
          <w:color w:val="181818"/>
        </w:rPr>
        <w:t>a terv</w:t>
      </w:r>
      <w:r w:rsidR="00C80097">
        <w:rPr>
          <w:color w:val="181818"/>
        </w:rPr>
        <w:t>et</w:t>
      </w:r>
      <w:r w:rsidR="00183EF8">
        <w:rPr>
          <w:color w:val="181818"/>
        </w:rPr>
        <w:t xml:space="preserve">. Az SZT-n szerepel az M2 gyorsforgalmi út tengelyétől mért 100 m-es védőtávolság határa.  </w:t>
      </w:r>
    </w:p>
    <w:p w:rsidR="00F374FF" w:rsidRPr="00391C76" w:rsidRDefault="00F374FF" w:rsidP="00F374FF">
      <w:pPr>
        <w:tabs>
          <w:tab w:val="right" w:pos="9214"/>
        </w:tabs>
        <w:spacing w:after="0" w:line="240" w:lineRule="auto"/>
        <w:jc w:val="both"/>
        <w:rPr>
          <w:b/>
          <w:highlight w:val="yellow"/>
        </w:rPr>
      </w:pPr>
    </w:p>
    <w:p w:rsidR="00F374FF" w:rsidRPr="00391C76" w:rsidRDefault="00F374FF" w:rsidP="00F374FF">
      <w:pPr>
        <w:shd w:val="clear" w:color="auto" w:fill="D9D9D9" w:themeFill="background1" w:themeFillShade="D9"/>
        <w:spacing w:after="0" w:line="240" w:lineRule="auto"/>
        <w:rPr>
          <w:sz w:val="10"/>
          <w:szCs w:val="10"/>
          <w:highlight w:val="yellow"/>
        </w:rPr>
      </w:pPr>
    </w:p>
    <w:p w:rsidR="00F374FF" w:rsidRDefault="00F374FF" w:rsidP="00F374FF">
      <w:pPr>
        <w:widowControl w:val="0"/>
        <w:pBdr>
          <w:top w:val="dotted" w:sz="4" w:space="1" w:color="000000"/>
          <w:left w:val="dotted" w:sz="4" w:space="4" w:color="000000"/>
          <w:bottom w:val="dotted" w:sz="4" w:space="1" w:color="000000"/>
          <w:right w:val="dotted" w:sz="4" w:space="4" w:color="000000"/>
        </w:pBdr>
        <w:tabs>
          <w:tab w:val="left" w:pos="587"/>
        </w:tabs>
        <w:spacing w:before="5" w:after="0" w:line="266" w:lineRule="auto"/>
        <w:jc w:val="both"/>
        <w:rPr>
          <w:i/>
          <w:color w:val="181818"/>
        </w:rPr>
      </w:pPr>
      <w:r w:rsidRPr="00F374FF">
        <w:rPr>
          <w:i/>
          <w:color w:val="181818"/>
        </w:rPr>
        <w:t>Szintén az OTÉK 38. § előírásai vonatkozásában kérem, mérlegeljék az építmények</w:t>
      </w:r>
      <w:r>
        <w:rPr>
          <w:i/>
          <w:color w:val="181818"/>
        </w:rPr>
        <w:t xml:space="preserve"> </w:t>
      </w:r>
      <w:r w:rsidRPr="00F374FF">
        <w:rPr>
          <w:i/>
          <w:color w:val="181818"/>
        </w:rPr>
        <w:t>(3) és (11) bekezdése szerinti megfelelőséget. Amennyiben szükséges, kérem,</w:t>
      </w:r>
      <w:r>
        <w:rPr>
          <w:i/>
          <w:color w:val="181818"/>
        </w:rPr>
        <w:t xml:space="preserve"> </w:t>
      </w:r>
      <w:r w:rsidRPr="00F374FF">
        <w:rPr>
          <w:i/>
          <w:color w:val="181818"/>
        </w:rPr>
        <w:t>egészítsék ki a HÉSZ előírásait a tervezett intézmények vonatkozásában.</w:t>
      </w:r>
    </w:p>
    <w:p w:rsidR="007307BE" w:rsidRPr="007307BE" w:rsidRDefault="00F374FF" w:rsidP="00F374FF">
      <w:pPr>
        <w:widowControl w:val="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587"/>
        </w:tabs>
        <w:spacing w:before="5" w:after="0" w:line="271" w:lineRule="auto"/>
        <w:jc w:val="both"/>
        <w:rPr>
          <w:color w:val="181818"/>
        </w:rPr>
      </w:pPr>
      <w:r w:rsidRPr="007307BE">
        <w:rPr>
          <w:color w:val="181818"/>
        </w:rPr>
        <w:t xml:space="preserve">Köszönjük az észrevételt. </w:t>
      </w:r>
      <w:r w:rsidR="007307BE" w:rsidRPr="007307BE">
        <w:rPr>
          <w:color w:val="181818"/>
        </w:rPr>
        <w:t>Megvizsgáltuk a vonatkozó javaslatot, de jelen terv vonatkozásában nem tartjuk szükségesnek a HÉSZ előírásainak a kiegészítést.</w:t>
      </w:r>
    </w:p>
    <w:p w:rsidR="00F374FF" w:rsidRDefault="00F374FF" w:rsidP="00F374FF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4C4559" w:rsidRDefault="004C4559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C80097" w:rsidRDefault="00C80097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C80097" w:rsidRDefault="00C80097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4C4559" w:rsidRDefault="004C4559" w:rsidP="00C846EB">
      <w:pPr>
        <w:tabs>
          <w:tab w:val="left" w:pos="2479"/>
          <w:tab w:val="left" w:pos="3767"/>
          <w:tab w:val="left" w:pos="6678"/>
          <w:tab w:val="left" w:pos="9263"/>
        </w:tabs>
        <w:spacing w:after="0" w:line="291" w:lineRule="auto"/>
        <w:ind w:firstLine="6"/>
        <w:jc w:val="both"/>
        <w:rPr>
          <w:rFonts w:eastAsia="Times New Roman" w:cs="Times New Roman"/>
        </w:rPr>
      </w:pPr>
    </w:p>
    <w:p w:rsidR="00435672" w:rsidRPr="000762C0" w:rsidRDefault="00435672" w:rsidP="00435672">
      <w:pPr>
        <w:tabs>
          <w:tab w:val="left" w:pos="7371"/>
        </w:tabs>
        <w:spacing w:line="240" w:lineRule="auto"/>
      </w:pPr>
      <w:r w:rsidRPr="000762C0">
        <w:t>Budapest, 201</w:t>
      </w:r>
      <w:r w:rsidR="00183EF8">
        <w:t>6</w:t>
      </w:r>
      <w:r w:rsidRPr="000762C0">
        <w:t xml:space="preserve">. </w:t>
      </w:r>
      <w:r w:rsidR="00183EF8">
        <w:t>szeptember</w:t>
      </w:r>
      <w:r w:rsidR="00D0444E" w:rsidRPr="000762C0">
        <w:t xml:space="preserve"> </w:t>
      </w:r>
      <w:r w:rsidR="00C80097">
        <w:t>19.</w:t>
      </w:r>
    </w:p>
    <w:p w:rsidR="00435672" w:rsidRPr="000762C0" w:rsidRDefault="00435672" w:rsidP="00435672">
      <w:pPr>
        <w:tabs>
          <w:tab w:val="left" w:pos="7371"/>
        </w:tabs>
        <w:spacing w:line="240" w:lineRule="auto"/>
        <w:rPr>
          <w:b/>
        </w:rPr>
      </w:pPr>
      <w:r w:rsidRPr="000762C0">
        <w:rPr>
          <w:b/>
        </w:rPr>
        <w:t>A válaszokat összeállította:</w:t>
      </w:r>
    </w:p>
    <w:p w:rsidR="00435672" w:rsidRPr="000762C0" w:rsidRDefault="00435672" w:rsidP="00191D1E">
      <w:pPr>
        <w:tabs>
          <w:tab w:val="left" w:pos="6096"/>
        </w:tabs>
        <w:spacing w:line="240" w:lineRule="auto"/>
      </w:pPr>
      <w:r w:rsidRPr="000762C0">
        <w:t>A településrendezési eszközök készítője:</w:t>
      </w:r>
      <w:r w:rsidR="00191D1E">
        <w:tab/>
      </w:r>
      <w:bookmarkStart w:id="0" w:name="_GoBack"/>
      <w:bookmarkEnd w:id="0"/>
      <w:r w:rsidR="00191D1E">
        <w:rPr>
          <w:noProof/>
          <w:lang w:eastAsia="hu-HU"/>
        </w:rPr>
        <w:drawing>
          <wp:inline distT="0" distB="0" distL="0" distR="0">
            <wp:extent cx="998220" cy="335280"/>
            <wp:effectExtent l="0" t="0" r="0" b="762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 Emíli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4453" cy="33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Rcsostblzat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7"/>
      </w:tblGrid>
      <w:tr w:rsidR="00435672" w:rsidRPr="000762C0" w:rsidTr="002B2993">
        <w:trPr>
          <w:jc w:val="right"/>
        </w:trPr>
        <w:tc>
          <w:tcPr>
            <w:tcW w:w="4767" w:type="dxa"/>
            <w:tcBorders>
              <w:top w:val="dotted" w:sz="4" w:space="0" w:color="auto"/>
            </w:tcBorders>
          </w:tcPr>
          <w:p w:rsidR="00435672" w:rsidRPr="000762C0" w:rsidRDefault="00435672" w:rsidP="005B0965">
            <w:pPr>
              <w:tabs>
                <w:tab w:val="left" w:pos="7371"/>
              </w:tabs>
              <w:jc w:val="center"/>
            </w:pPr>
            <w:r w:rsidRPr="000762C0">
              <w:rPr>
                <w:b/>
              </w:rPr>
              <w:t>Sin Emília</w:t>
            </w:r>
          </w:p>
        </w:tc>
      </w:tr>
      <w:tr w:rsidR="00435672" w:rsidRPr="000762C0" w:rsidTr="002B2993">
        <w:trPr>
          <w:jc w:val="right"/>
        </w:trPr>
        <w:tc>
          <w:tcPr>
            <w:tcW w:w="4767" w:type="dxa"/>
          </w:tcPr>
          <w:p w:rsidR="00183EF8" w:rsidRDefault="00183EF8" w:rsidP="005B0965">
            <w:pPr>
              <w:tabs>
                <w:tab w:val="left" w:pos="7371"/>
              </w:tabs>
              <w:jc w:val="center"/>
            </w:pPr>
            <w:r w:rsidRPr="000762C0">
              <w:t xml:space="preserve">vezető településrendező tervező </w:t>
            </w:r>
          </w:p>
          <w:p w:rsidR="00435672" w:rsidRPr="000762C0" w:rsidRDefault="00435672" w:rsidP="005B0965">
            <w:pPr>
              <w:tabs>
                <w:tab w:val="left" w:pos="7371"/>
              </w:tabs>
              <w:jc w:val="center"/>
            </w:pPr>
            <w:r w:rsidRPr="000762C0">
              <w:t>KASIB Kft.</w:t>
            </w:r>
          </w:p>
        </w:tc>
      </w:tr>
      <w:tr w:rsidR="00435672" w:rsidRPr="000762C0" w:rsidTr="002B2993">
        <w:trPr>
          <w:jc w:val="right"/>
        </w:trPr>
        <w:tc>
          <w:tcPr>
            <w:tcW w:w="4767" w:type="dxa"/>
          </w:tcPr>
          <w:p w:rsidR="00435672" w:rsidRPr="000762C0" w:rsidRDefault="00435672" w:rsidP="00435672">
            <w:pPr>
              <w:tabs>
                <w:tab w:val="left" w:pos="7371"/>
              </w:tabs>
              <w:jc w:val="center"/>
            </w:pPr>
          </w:p>
        </w:tc>
      </w:tr>
    </w:tbl>
    <w:p w:rsidR="002B2993" w:rsidRPr="000762C0" w:rsidRDefault="002B2993" w:rsidP="002B2993">
      <w:pPr>
        <w:tabs>
          <w:tab w:val="left" w:pos="6237"/>
        </w:tabs>
        <w:spacing w:line="240" w:lineRule="auto"/>
      </w:pPr>
    </w:p>
    <w:p w:rsidR="00435672" w:rsidRPr="000762C0" w:rsidRDefault="00435672" w:rsidP="002B2993">
      <w:pPr>
        <w:tabs>
          <w:tab w:val="left" w:pos="6237"/>
        </w:tabs>
        <w:spacing w:line="240" w:lineRule="auto"/>
      </w:pPr>
      <w:r w:rsidRPr="000762C0">
        <w:t xml:space="preserve"> Az önkormányzat képviseletében:</w:t>
      </w:r>
    </w:p>
    <w:tbl>
      <w:tblPr>
        <w:tblStyle w:val="Rcsostblzat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7"/>
      </w:tblGrid>
      <w:tr w:rsidR="00435672" w:rsidRPr="000762C0" w:rsidTr="002B2993">
        <w:trPr>
          <w:jc w:val="right"/>
        </w:trPr>
        <w:tc>
          <w:tcPr>
            <w:tcW w:w="4767" w:type="dxa"/>
            <w:tcBorders>
              <w:top w:val="dotted" w:sz="4" w:space="0" w:color="auto"/>
            </w:tcBorders>
          </w:tcPr>
          <w:p w:rsidR="00435672" w:rsidRPr="000762C0" w:rsidRDefault="00183EF8" w:rsidP="00183EF8">
            <w:pPr>
              <w:tabs>
                <w:tab w:val="left" w:pos="7371"/>
              </w:tabs>
              <w:jc w:val="center"/>
            </w:pPr>
            <w:r>
              <w:rPr>
                <w:b/>
              </w:rPr>
              <w:t>Passa Gábor</w:t>
            </w:r>
          </w:p>
        </w:tc>
      </w:tr>
      <w:tr w:rsidR="00435672" w:rsidRPr="000762C0" w:rsidTr="002B2993">
        <w:trPr>
          <w:jc w:val="right"/>
        </w:trPr>
        <w:tc>
          <w:tcPr>
            <w:tcW w:w="4767" w:type="dxa"/>
          </w:tcPr>
          <w:p w:rsidR="00183EF8" w:rsidRDefault="00183EF8" w:rsidP="00680F8F">
            <w:pPr>
              <w:tabs>
                <w:tab w:val="left" w:pos="7371"/>
              </w:tabs>
              <w:jc w:val="center"/>
            </w:pPr>
            <w:r>
              <w:t>főépítész</w:t>
            </w:r>
          </w:p>
          <w:p w:rsidR="00435672" w:rsidRPr="000762C0" w:rsidRDefault="00183EF8" w:rsidP="00183EF8">
            <w:pPr>
              <w:tabs>
                <w:tab w:val="left" w:pos="7371"/>
              </w:tabs>
              <w:jc w:val="center"/>
            </w:pPr>
            <w:r w:rsidRPr="00183EF8">
              <w:t>Dunakeszi Város Polgármesteri Hivatala</w:t>
            </w:r>
          </w:p>
        </w:tc>
      </w:tr>
    </w:tbl>
    <w:p w:rsidR="002B2993" w:rsidRPr="000762C0" w:rsidRDefault="002B2993" w:rsidP="00281B0B">
      <w:pPr>
        <w:spacing w:after="0" w:line="240" w:lineRule="auto"/>
        <w:rPr>
          <w:b/>
        </w:rPr>
      </w:pPr>
    </w:p>
    <w:p w:rsidR="00435672" w:rsidRPr="000762C0" w:rsidRDefault="00435672" w:rsidP="00281B0B">
      <w:pPr>
        <w:spacing w:after="0" w:line="240" w:lineRule="auto"/>
        <w:rPr>
          <w:b/>
        </w:rPr>
      </w:pPr>
      <w:r w:rsidRPr="000762C0">
        <w:rPr>
          <w:b/>
        </w:rPr>
        <w:t>Mellékletek:</w:t>
      </w:r>
    </w:p>
    <w:p w:rsidR="00281B0B" w:rsidRPr="00183EF8" w:rsidRDefault="00435672" w:rsidP="00435672">
      <w:pPr>
        <w:pStyle w:val="Listaszerbekezds"/>
        <w:numPr>
          <w:ilvl w:val="0"/>
          <w:numId w:val="2"/>
        </w:numPr>
      </w:pPr>
      <w:r w:rsidRPr="00183EF8">
        <w:t>A véleményezési szakaszban beérkezett vélemények</w:t>
      </w:r>
    </w:p>
    <w:p w:rsidR="00C846EB" w:rsidRPr="00183EF8" w:rsidRDefault="00C846EB" w:rsidP="00435672">
      <w:pPr>
        <w:pStyle w:val="Listaszerbekezds"/>
        <w:numPr>
          <w:ilvl w:val="0"/>
          <w:numId w:val="2"/>
        </w:numPr>
      </w:pPr>
      <w:r w:rsidRPr="00183EF8">
        <w:t xml:space="preserve">egyeztetési </w:t>
      </w:r>
      <w:r w:rsidR="00183EF8" w:rsidRPr="00183EF8">
        <w:t>jegyzőkönyv</w:t>
      </w:r>
    </w:p>
    <w:sectPr w:rsidR="00C846EB" w:rsidRPr="00183EF8" w:rsidSect="00037D05">
      <w:footerReference w:type="default" r:id="rId9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BF5" w:rsidRDefault="005B1BF5" w:rsidP="000B6D5B">
      <w:pPr>
        <w:spacing w:after="0" w:line="240" w:lineRule="auto"/>
      </w:pPr>
      <w:r>
        <w:separator/>
      </w:r>
    </w:p>
  </w:endnote>
  <w:endnote w:type="continuationSeparator" w:id="0">
    <w:p w:rsidR="005B1BF5" w:rsidRDefault="005B1BF5" w:rsidP="000B6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8215450"/>
      <w:docPartObj>
        <w:docPartGallery w:val="Page Numbers (Bottom of Page)"/>
        <w:docPartUnique/>
      </w:docPartObj>
    </w:sdtPr>
    <w:sdtContent>
      <w:p w:rsidR="008D44D8" w:rsidRDefault="00D744EE" w:rsidP="00087E8F">
        <w:pPr>
          <w:pStyle w:val="llb"/>
          <w:jc w:val="right"/>
        </w:pPr>
        <w:r>
          <w:fldChar w:fldCharType="begin"/>
        </w:r>
        <w:r w:rsidR="008D44D8">
          <w:instrText>PAGE   \* MERGEFORMAT</w:instrText>
        </w:r>
        <w:r>
          <w:fldChar w:fldCharType="separate"/>
        </w:r>
        <w:r w:rsidR="00AA66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BF5" w:rsidRDefault="005B1BF5" w:rsidP="000B6D5B">
      <w:pPr>
        <w:spacing w:after="0" w:line="240" w:lineRule="auto"/>
      </w:pPr>
      <w:r>
        <w:separator/>
      </w:r>
    </w:p>
  </w:footnote>
  <w:footnote w:type="continuationSeparator" w:id="0">
    <w:p w:rsidR="005B1BF5" w:rsidRDefault="005B1BF5" w:rsidP="000B6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6FD9"/>
    <w:multiLevelType w:val="hybridMultilevel"/>
    <w:tmpl w:val="58E0FBEC"/>
    <w:lvl w:ilvl="0" w:tplc="3EE09DC6">
      <w:start w:val="19"/>
      <w:numFmt w:val="decimal"/>
      <w:lvlText w:val="%1."/>
      <w:lvlJc w:val="left"/>
      <w:pPr>
        <w:ind w:left="557" w:hanging="420"/>
      </w:pPr>
      <w:rPr>
        <w:rFonts w:ascii="Times New Roman" w:eastAsia="Times New Roman" w:hAnsi="Times New Roman" w:hint="default"/>
        <w:spacing w:val="-49"/>
        <w:w w:val="138"/>
        <w:sz w:val="18"/>
        <w:szCs w:val="18"/>
      </w:rPr>
    </w:lvl>
    <w:lvl w:ilvl="1" w:tplc="3BE0844A">
      <w:start w:val="1"/>
      <w:numFmt w:val="bullet"/>
      <w:lvlText w:val="•"/>
      <w:lvlJc w:val="left"/>
      <w:pPr>
        <w:ind w:left="1545" w:hanging="420"/>
      </w:pPr>
      <w:rPr>
        <w:rFonts w:hint="default"/>
      </w:rPr>
    </w:lvl>
    <w:lvl w:ilvl="2" w:tplc="85186630">
      <w:start w:val="1"/>
      <w:numFmt w:val="bullet"/>
      <w:lvlText w:val="•"/>
      <w:lvlJc w:val="left"/>
      <w:pPr>
        <w:ind w:left="2534" w:hanging="420"/>
      </w:pPr>
      <w:rPr>
        <w:rFonts w:hint="default"/>
      </w:rPr>
    </w:lvl>
    <w:lvl w:ilvl="3" w:tplc="CFE29708">
      <w:start w:val="1"/>
      <w:numFmt w:val="bullet"/>
      <w:lvlText w:val="•"/>
      <w:lvlJc w:val="left"/>
      <w:pPr>
        <w:ind w:left="3522" w:hanging="420"/>
      </w:pPr>
      <w:rPr>
        <w:rFonts w:hint="default"/>
      </w:rPr>
    </w:lvl>
    <w:lvl w:ilvl="4" w:tplc="B98CB290">
      <w:start w:val="1"/>
      <w:numFmt w:val="bullet"/>
      <w:lvlText w:val="•"/>
      <w:lvlJc w:val="left"/>
      <w:pPr>
        <w:ind w:left="4510" w:hanging="420"/>
      </w:pPr>
      <w:rPr>
        <w:rFonts w:hint="default"/>
      </w:rPr>
    </w:lvl>
    <w:lvl w:ilvl="5" w:tplc="CDCA51F0">
      <w:start w:val="1"/>
      <w:numFmt w:val="bullet"/>
      <w:lvlText w:val="•"/>
      <w:lvlJc w:val="left"/>
      <w:pPr>
        <w:ind w:left="5498" w:hanging="420"/>
      </w:pPr>
      <w:rPr>
        <w:rFonts w:hint="default"/>
      </w:rPr>
    </w:lvl>
    <w:lvl w:ilvl="6" w:tplc="D3C0265C">
      <w:start w:val="1"/>
      <w:numFmt w:val="bullet"/>
      <w:lvlText w:val="•"/>
      <w:lvlJc w:val="left"/>
      <w:pPr>
        <w:ind w:left="6487" w:hanging="420"/>
      </w:pPr>
      <w:rPr>
        <w:rFonts w:hint="default"/>
      </w:rPr>
    </w:lvl>
    <w:lvl w:ilvl="7" w:tplc="E722C7F2">
      <w:start w:val="1"/>
      <w:numFmt w:val="bullet"/>
      <w:lvlText w:val="•"/>
      <w:lvlJc w:val="left"/>
      <w:pPr>
        <w:ind w:left="7475" w:hanging="420"/>
      </w:pPr>
      <w:rPr>
        <w:rFonts w:hint="default"/>
      </w:rPr>
    </w:lvl>
    <w:lvl w:ilvl="8" w:tplc="48F2C5D0">
      <w:start w:val="1"/>
      <w:numFmt w:val="bullet"/>
      <w:lvlText w:val="•"/>
      <w:lvlJc w:val="left"/>
      <w:pPr>
        <w:ind w:left="8463" w:hanging="420"/>
      </w:pPr>
      <w:rPr>
        <w:rFonts w:hint="default"/>
      </w:rPr>
    </w:lvl>
  </w:abstractNum>
  <w:abstractNum w:abstractNumId="1">
    <w:nsid w:val="01C75008"/>
    <w:multiLevelType w:val="hybridMultilevel"/>
    <w:tmpl w:val="37DC6E1A"/>
    <w:lvl w:ilvl="0" w:tplc="369A36F6">
      <w:start w:val="12"/>
      <w:numFmt w:val="decimal"/>
      <w:lvlText w:val="%1."/>
      <w:lvlJc w:val="left"/>
      <w:pPr>
        <w:ind w:left="557" w:hanging="424"/>
      </w:pPr>
      <w:rPr>
        <w:rFonts w:ascii="Times New Roman" w:eastAsia="Times New Roman" w:hAnsi="Times New Roman" w:hint="default"/>
        <w:spacing w:val="-40"/>
        <w:w w:val="128"/>
        <w:sz w:val="18"/>
        <w:szCs w:val="18"/>
      </w:rPr>
    </w:lvl>
    <w:lvl w:ilvl="1" w:tplc="DCF2E138">
      <w:start w:val="1"/>
      <w:numFmt w:val="bullet"/>
      <w:lvlText w:val="•"/>
      <w:lvlJc w:val="left"/>
      <w:pPr>
        <w:ind w:left="1269" w:hanging="424"/>
      </w:pPr>
      <w:rPr>
        <w:rFonts w:hint="default"/>
      </w:rPr>
    </w:lvl>
    <w:lvl w:ilvl="2" w:tplc="CE88B94E">
      <w:start w:val="1"/>
      <w:numFmt w:val="bullet"/>
      <w:lvlText w:val="•"/>
      <w:lvlJc w:val="left"/>
      <w:pPr>
        <w:ind w:left="1981" w:hanging="424"/>
      </w:pPr>
      <w:rPr>
        <w:rFonts w:hint="default"/>
      </w:rPr>
    </w:lvl>
    <w:lvl w:ilvl="3" w:tplc="6CDCC422">
      <w:start w:val="1"/>
      <w:numFmt w:val="bullet"/>
      <w:lvlText w:val="•"/>
      <w:lvlJc w:val="left"/>
      <w:pPr>
        <w:ind w:left="2693" w:hanging="424"/>
      </w:pPr>
      <w:rPr>
        <w:rFonts w:hint="default"/>
      </w:rPr>
    </w:lvl>
    <w:lvl w:ilvl="4" w:tplc="C68A2E62">
      <w:start w:val="1"/>
      <w:numFmt w:val="bullet"/>
      <w:lvlText w:val="•"/>
      <w:lvlJc w:val="left"/>
      <w:pPr>
        <w:ind w:left="3405" w:hanging="424"/>
      </w:pPr>
      <w:rPr>
        <w:rFonts w:hint="default"/>
      </w:rPr>
    </w:lvl>
    <w:lvl w:ilvl="5" w:tplc="DE1C81AA">
      <w:start w:val="1"/>
      <w:numFmt w:val="bullet"/>
      <w:lvlText w:val="•"/>
      <w:lvlJc w:val="left"/>
      <w:pPr>
        <w:ind w:left="4118" w:hanging="424"/>
      </w:pPr>
      <w:rPr>
        <w:rFonts w:hint="default"/>
      </w:rPr>
    </w:lvl>
    <w:lvl w:ilvl="6" w:tplc="E78478BC">
      <w:start w:val="1"/>
      <w:numFmt w:val="bullet"/>
      <w:lvlText w:val="•"/>
      <w:lvlJc w:val="left"/>
      <w:pPr>
        <w:ind w:left="4830" w:hanging="424"/>
      </w:pPr>
      <w:rPr>
        <w:rFonts w:hint="default"/>
      </w:rPr>
    </w:lvl>
    <w:lvl w:ilvl="7" w:tplc="2EA4CEE6">
      <w:start w:val="1"/>
      <w:numFmt w:val="bullet"/>
      <w:lvlText w:val="•"/>
      <w:lvlJc w:val="left"/>
      <w:pPr>
        <w:ind w:left="5542" w:hanging="424"/>
      </w:pPr>
      <w:rPr>
        <w:rFonts w:hint="default"/>
      </w:rPr>
    </w:lvl>
    <w:lvl w:ilvl="8" w:tplc="FE662F58">
      <w:start w:val="1"/>
      <w:numFmt w:val="bullet"/>
      <w:lvlText w:val="•"/>
      <w:lvlJc w:val="left"/>
      <w:pPr>
        <w:ind w:left="6254" w:hanging="424"/>
      </w:pPr>
      <w:rPr>
        <w:rFonts w:hint="default"/>
      </w:rPr>
    </w:lvl>
  </w:abstractNum>
  <w:abstractNum w:abstractNumId="2">
    <w:nsid w:val="087F17CA"/>
    <w:multiLevelType w:val="hybridMultilevel"/>
    <w:tmpl w:val="C5A28354"/>
    <w:lvl w:ilvl="0" w:tplc="040E0017">
      <w:start w:val="1"/>
      <w:numFmt w:val="lowerLetter"/>
      <w:lvlText w:val="%1)"/>
      <w:lvlJc w:val="left"/>
      <w:pPr>
        <w:ind w:left="1140" w:hanging="360"/>
      </w:p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72802D0"/>
    <w:multiLevelType w:val="hybridMultilevel"/>
    <w:tmpl w:val="032ADCE2"/>
    <w:lvl w:ilvl="0" w:tplc="040E0017">
      <w:start w:val="1"/>
      <w:numFmt w:val="lowerLetter"/>
      <w:lvlText w:val="%1)"/>
      <w:lvlJc w:val="left"/>
      <w:pPr>
        <w:ind w:left="1146" w:hanging="360"/>
      </w:p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D5B5586"/>
    <w:multiLevelType w:val="hybridMultilevel"/>
    <w:tmpl w:val="8C16B794"/>
    <w:lvl w:ilvl="0" w:tplc="3C2247AC">
      <w:start w:val="1"/>
      <w:numFmt w:val="bullet"/>
      <w:lvlText w:val="-"/>
      <w:lvlJc w:val="left"/>
      <w:pPr>
        <w:ind w:left="973" w:hanging="162"/>
      </w:pPr>
      <w:rPr>
        <w:rFonts w:ascii="Times New Roman" w:eastAsia="Times New Roman" w:hAnsi="Times New Roman" w:hint="default"/>
        <w:color w:val="0E0E0E"/>
        <w:w w:val="104"/>
        <w:sz w:val="23"/>
        <w:szCs w:val="23"/>
      </w:rPr>
    </w:lvl>
    <w:lvl w:ilvl="1" w:tplc="E74E2E86">
      <w:start w:val="1"/>
      <w:numFmt w:val="bullet"/>
      <w:lvlText w:val="•"/>
      <w:lvlJc w:val="left"/>
      <w:pPr>
        <w:ind w:left="1555" w:hanging="162"/>
      </w:pPr>
      <w:rPr>
        <w:rFonts w:hint="default"/>
      </w:rPr>
    </w:lvl>
    <w:lvl w:ilvl="2" w:tplc="2570A3EC">
      <w:start w:val="1"/>
      <w:numFmt w:val="bullet"/>
      <w:lvlText w:val="•"/>
      <w:lvlJc w:val="left"/>
      <w:pPr>
        <w:ind w:left="2136" w:hanging="162"/>
      </w:pPr>
      <w:rPr>
        <w:rFonts w:hint="default"/>
      </w:rPr>
    </w:lvl>
    <w:lvl w:ilvl="3" w:tplc="1CECFF14">
      <w:start w:val="1"/>
      <w:numFmt w:val="bullet"/>
      <w:lvlText w:val="•"/>
      <w:lvlJc w:val="left"/>
      <w:pPr>
        <w:ind w:left="2718" w:hanging="162"/>
      </w:pPr>
      <w:rPr>
        <w:rFonts w:hint="default"/>
      </w:rPr>
    </w:lvl>
    <w:lvl w:ilvl="4" w:tplc="6AB052AA">
      <w:start w:val="1"/>
      <w:numFmt w:val="bullet"/>
      <w:lvlText w:val="•"/>
      <w:lvlJc w:val="left"/>
      <w:pPr>
        <w:ind w:left="3299" w:hanging="162"/>
      </w:pPr>
      <w:rPr>
        <w:rFonts w:hint="default"/>
      </w:rPr>
    </w:lvl>
    <w:lvl w:ilvl="5" w:tplc="AA08AA60">
      <w:start w:val="1"/>
      <w:numFmt w:val="bullet"/>
      <w:lvlText w:val="•"/>
      <w:lvlJc w:val="left"/>
      <w:pPr>
        <w:ind w:left="3881" w:hanging="162"/>
      </w:pPr>
      <w:rPr>
        <w:rFonts w:hint="default"/>
      </w:rPr>
    </w:lvl>
    <w:lvl w:ilvl="6" w:tplc="9EE8A7F6">
      <w:start w:val="1"/>
      <w:numFmt w:val="bullet"/>
      <w:lvlText w:val="•"/>
      <w:lvlJc w:val="left"/>
      <w:pPr>
        <w:ind w:left="4462" w:hanging="162"/>
      </w:pPr>
      <w:rPr>
        <w:rFonts w:hint="default"/>
      </w:rPr>
    </w:lvl>
    <w:lvl w:ilvl="7" w:tplc="FF8C26CC">
      <w:start w:val="1"/>
      <w:numFmt w:val="bullet"/>
      <w:lvlText w:val="•"/>
      <w:lvlJc w:val="left"/>
      <w:pPr>
        <w:ind w:left="5044" w:hanging="162"/>
      </w:pPr>
      <w:rPr>
        <w:rFonts w:hint="default"/>
      </w:rPr>
    </w:lvl>
    <w:lvl w:ilvl="8" w:tplc="AFC83966">
      <w:start w:val="1"/>
      <w:numFmt w:val="bullet"/>
      <w:lvlText w:val="•"/>
      <w:lvlJc w:val="left"/>
      <w:pPr>
        <w:ind w:left="5625" w:hanging="162"/>
      </w:pPr>
      <w:rPr>
        <w:rFonts w:hint="default"/>
      </w:rPr>
    </w:lvl>
  </w:abstractNum>
  <w:abstractNum w:abstractNumId="5">
    <w:nsid w:val="2663536B"/>
    <w:multiLevelType w:val="hybridMultilevel"/>
    <w:tmpl w:val="E8E6852E"/>
    <w:lvl w:ilvl="0" w:tplc="6A7471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2242C"/>
    <w:multiLevelType w:val="multilevel"/>
    <w:tmpl w:val="263C1DAA"/>
    <w:lvl w:ilvl="0">
      <w:start w:val="1"/>
      <w:numFmt w:val="decimal"/>
      <w:pStyle w:val="Cmsor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9912141"/>
    <w:multiLevelType w:val="hybridMultilevel"/>
    <w:tmpl w:val="EB2C9F20"/>
    <w:lvl w:ilvl="0" w:tplc="35043F36">
      <w:start w:val="16"/>
      <w:numFmt w:val="decimal"/>
      <w:lvlText w:val="%1."/>
      <w:lvlJc w:val="left"/>
      <w:pPr>
        <w:ind w:left="548" w:hanging="415"/>
      </w:pPr>
      <w:rPr>
        <w:rFonts w:ascii="Times New Roman" w:eastAsia="Times New Roman" w:hAnsi="Times New Roman" w:hint="default"/>
        <w:spacing w:val="-49"/>
        <w:w w:val="148"/>
        <w:sz w:val="18"/>
        <w:szCs w:val="18"/>
      </w:rPr>
    </w:lvl>
    <w:lvl w:ilvl="1" w:tplc="7096B95A">
      <w:start w:val="1"/>
      <w:numFmt w:val="bullet"/>
      <w:lvlText w:val="•"/>
      <w:lvlJc w:val="left"/>
      <w:pPr>
        <w:ind w:left="1537" w:hanging="415"/>
      </w:pPr>
      <w:rPr>
        <w:rFonts w:hint="default"/>
      </w:rPr>
    </w:lvl>
    <w:lvl w:ilvl="2" w:tplc="4FB411E0">
      <w:start w:val="1"/>
      <w:numFmt w:val="bullet"/>
      <w:lvlText w:val="•"/>
      <w:lvlJc w:val="left"/>
      <w:pPr>
        <w:ind w:left="2526" w:hanging="415"/>
      </w:pPr>
      <w:rPr>
        <w:rFonts w:hint="default"/>
      </w:rPr>
    </w:lvl>
    <w:lvl w:ilvl="3" w:tplc="0C326040">
      <w:start w:val="1"/>
      <w:numFmt w:val="bullet"/>
      <w:lvlText w:val="•"/>
      <w:lvlJc w:val="left"/>
      <w:pPr>
        <w:ind w:left="3515" w:hanging="415"/>
      </w:pPr>
      <w:rPr>
        <w:rFonts w:hint="default"/>
      </w:rPr>
    </w:lvl>
    <w:lvl w:ilvl="4" w:tplc="F5985472">
      <w:start w:val="1"/>
      <w:numFmt w:val="bullet"/>
      <w:lvlText w:val="•"/>
      <w:lvlJc w:val="left"/>
      <w:pPr>
        <w:ind w:left="4504" w:hanging="415"/>
      </w:pPr>
      <w:rPr>
        <w:rFonts w:hint="default"/>
      </w:rPr>
    </w:lvl>
    <w:lvl w:ilvl="5" w:tplc="EDF2EDA6">
      <w:start w:val="1"/>
      <w:numFmt w:val="bullet"/>
      <w:lvlText w:val="•"/>
      <w:lvlJc w:val="left"/>
      <w:pPr>
        <w:ind w:left="5494" w:hanging="415"/>
      </w:pPr>
      <w:rPr>
        <w:rFonts w:hint="default"/>
      </w:rPr>
    </w:lvl>
    <w:lvl w:ilvl="6" w:tplc="94D666C0">
      <w:start w:val="1"/>
      <w:numFmt w:val="bullet"/>
      <w:lvlText w:val="•"/>
      <w:lvlJc w:val="left"/>
      <w:pPr>
        <w:ind w:left="6483" w:hanging="415"/>
      </w:pPr>
      <w:rPr>
        <w:rFonts w:hint="default"/>
      </w:rPr>
    </w:lvl>
    <w:lvl w:ilvl="7" w:tplc="5456D750">
      <w:start w:val="1"/>
      <w:numFmt w:val="bullet"/>
      <w:lvlText w:val="•"/>
      <w:lvlJc w:val="left"/>
      <w:pPr>
        <w:ind w:left="7472" w:hanging="415"/>
      </w:pPr>
      <w:rPr>
        <w:rFonts w:hint="default"/>
      </w:rPr>
    </w:lvl>
    <w:lvl w:ilvl="8" w:tplc="D7D20CF8">
      <w:start w:val="1"/>
      <w:numFmt w:val="bullet"/>
      <w:lvlText w:val="•"/>
      <w:lvlJc w:val="left"/>
      <w:pPr>
        <w:ind w:left="8461" w:hanging="415"/>
      </w:pPr>
      <w:rPr>
        <w:rFonts w:hint="default"/>
      </w:rPr>
    </w:lvl>
  </w:abstractNum>
  <w:abstractNum w:abstractNumId="8">
    <w:nsid w:val="4A683E62"/>
    <w:multiLevelType w:val="hybridMultilevel"/>
    <w:tmpl w:val="D2B6134A"/>
    <w:lvl w:ilvl="0" w:tplc="555410E2">
      <w:start w:val="6"/>
      <w:numFmt w:val="decimal"/>
      <w:lvlText w:val="%1."/>
      <w:lvlJc w:val="left"/>
      <w:pPr>
        <w:ind w:left="582" w:hanging="435"/>
      </w:pPr>
      <w:rPr>
        <w:rFonts w:ascii="Times New Roman" w:eastAsia="Times New Roman" w:hAnsi="Times New Roman" w:hint="default"/>
        <w:color w:val="2F2F2F"/>
        <w:spacing w:val="8"/>
        <w:w w:val="105"/>
        <w:sz w:val="19"/>
        <w:szCs w:val="19"/>
      </w:rPr>
    </w:lvl>
    <w:lvl w:ilvl="1" w:tplc="FDA67F6E">
      <w:start w:val="1"/>
      <w:numFmt w:val="bullet"/>
      <w:lvlText w:val="•"/>
      <w:lvlJc w:val="left"/>
      <w:pPr>
        <w:ind w:left="1561" w:hanging="435"/>
      </w:pPr>
      <w:rPr>
        <w:rFonts w:hint="default"/>
      </w:rPr>
    </w:lvl>
    <w:lvl w:ilvl="2" w:tplc="41B2D8A8">
      <w:start w:val="1"/>
      <w:numFmt w:val="bullet"/>
      <w:lvlText w:val="•"/>
      <w:lvlJc w:val="left"/>
      <w:pPr>
        <w:ind w:left="2541" w:hanging="435"/>
      </w:pPr>
      <w:rPr>
        <w:rFonts w:hint="default"/>
      </w:rPr>
    </w:lvl>
    <w:lvl w:ilvl="3" w:tplc="59940704">
      <w:start w:val="1"/>
      <w:numFmt w:val="bullet"/>
      <w:lvlText w:val="•"/>
      <w:lvlJc w:val="left"/>
      <w:pPr>
        <w:ind w:left="3521" w:hanging="435"/>
      </w:pPr>
      <w:rPr>
        <w:rFonts w:hint="default"/>
      </w:rPr>
    </w:lvl>
    <w:lvl w:ilvl="4" w:tplc="77021192">
      <w:start w:val="1"/>
      <w:numFmt w:val="bullet"/>
      <w:lvlText w:val="•"/>
      <w:lvlJc w:val="left"/>
      <w:pPr>
        <w:ind w:left="4501" w:hanging="435"/>
      </w:pPr>
      <w:rPr>
        <w:rFonts w:hint="default"/>
      </w:rPr>
    </w:lvl>
    <w:lvl w:ilvl="5" w:tplc="6CBA8BAA">
      <w:start w:val="1"/>
      <w:numFmt w:val="bullet"/>
      <w:lvlText w:val="•"/>
      <w:lvlJc w:val="left"/>
      <w:pPr>
        <w:ind w:left="5481" w:hanging="435"/>
      </w:pPr>
      <w:rPr>
        <w:rFonts w:hint="default"/>
      </w:rPr>
    </w:lvl>
    <w:lvl w:ilvl="6" w:tplc="994EC0DC">
      <w:start w:val="1"/>
      <w:numFmt w:val="bullet"/>
      <w:lvlText w:val="•"/>
      <w:lvlJc w:val="left"/>
      <w:pPr>
        <w:ind w:left="6460" w:hanging="435"/>
      </w:pPr>
      <w:rPr>
        <w:rFonts w:hint="default"/>
      </w:rPr>
    </w:lvl>
    <w:lvl w:ilvl="7" w:tplc="738071DC">
      <w:start w:val="1"/>
      <w:numFmt w:val="bullet"/>
      <w:lvlText w:val="•"/>
      <w:lvlJc w:val="left"/>
      <w:pPr>
        <w:ind w:left="7440" w:hanging="435"/>
      </w:pPr>
      <w:rPr>
        <w:rFonts w:hint="default"/>
      </w:rPr>
    </w:lvl>
    <w:lvl w:ilvl="8" w:tplc="637AC808">
      <w:start w:val="1"/>
      <w:numFmt w:val="bullet"/>
      <w:lvlText w:val="•"/>
      <w:lvlJc w:val="left"/>
      <w:pPr>
        <w:ind w:left="8420" w:hanging="435"/>
      </w:pPr>
      <w:rPr>
        <w:rFonts w:hint="default"/>
      </w:rPr>
    </w:lvl>
  </w:abstractNum>
  <w:abstractNum w:abstractNumId="9">
    <w:nsid w:val="4A846043"/>
    <w:multiLevelType w:val="hybridMultilevel"/>
    <w:tmpl w:val="5AEEF766"/>
    <w:lvl w:ilvl="0" w:tplc="ABF67610">
      <w:start w:val="43"/>
      <w:numFmt w:val="decimal"/>
      <w:lvlText w:val="%1."/>
      <w:lvlJc w:val="left"/>
      <w:pPr>
        <w:ind w:left="133" w:hanging="360"/>
      </w:pPr>
      <w:rPr>
        <w:rFonts w:ascii="Times New Roman" w:eastAsia="Times New Roman" w:hAnsi="Times New Roman" w:hint="default"/>
        <w:w w:val="108"/>
        <w:sz w:val="21"/>
        <w:szCs w:val="21"/>
      </w:rPr>
    </w:lvl>
    <w:lvl w:ilvl="1" w:tplc="E4D07A72">
      <w:start w:val="1"/>
      <w:numFmt w:val="decimal"/>
      <w:lvlText w:val="%2."/>
      <w:lvlJc w:val="left"/>
      <w:pPr>
        <w:ind w:left="796" w:hanging="216"/>
      </w:pPr>
      <w:rPr>
        <w:rFonts w:ascii="Times New Roman" w:eastAsia="Times New Roman" w:hAnsi="Times New Roman" w:hint="default"/>
        <w:w w:val="112"/>
        <w:sz w:val="21"/>
        <w:szCs w:val="21"/>
      </w:rPr>
    </w:lvl>
    <w:lvl w:ilvl="2" w:tplc="E24C0C2C">
      <w:start w:val="3"/>
      <w:numFmt w:val="decimal"/>
      <w:lvlText w:val="%3-"/>
      <w:lvlJc w:val="left"/>
      <w:pPr>
        <w:ind w:left="208" w:hanging="171"/>
      </w:pPr>
      <w:rPr>
        <w:rFonts w:ascii="Arial" w:eastAsia="Arial" w:hAnsi="Arial" w:hint="default"/>
        <w:w w:val="101"/>
        <w:sz w:val="19"/>
        <w:szCs w:val="19"/>
      </w:rPr>
    </w:lvl>
    <w:lvl w:ilvl="3" w:tplc="3A34472E">
      <w:start w:val="1"/>
      <w:numFmt w:val="bullet"/>
      <w:lvlText w:val="•"/>
      <w:lvlJc w:val="left"/>
      <w:pPr>
        <w:ind w:left="796" w:hanging="171"/>
      </w:pPr>
      <w:rPr>
        <w:rFonts w:hint="default"/>
      </w:rPr>
    </w:lvl>
    <w:lvl w:ilvl="4" w:tplc="1C52C7BA">
      <w:start w:val="1"/>
      <w:numFmt w:val="bullet"/>
      <w:lvlText w:val="•"/>
      <w:lvlJc w:val="left"/>
      <w:pPr>
        <w:ind w:left="2772" w:hanging="171"/>
      </w:pPr>
      <w:rPr>
        <w:rFonts w:hint="default"/>
      </w:rPr>
    </w:lvl>
    <w:lvl w:ilvl="5" w:tplc="D13A593C">
      <w:start w:val="1"/>
      <w:numFmt w:val="bullet"/>
      <w:lvlText w:val="•"/>
      <w:lvlJc w:val="left"/>
      <w:pPr>
        <w:ind w:left="9170" w:hanging="171"/>
      </w:pPr>
      <w:rPr>
        <w:rFonts w:hint="default"/>
      </w:rPr>
    </w:lvl>
    <w:lvl w:ilvl="6" w:tplc="BEFA1BF4">
      <w:start w:val="1"/>
      <w:numFmt w:val="bullet"/>
      <w:lvlText w:val="•"/>
      <w:lvlJc w:val="left"/>
      <w:pPr>
        <w:ind w:left="8291" w:hanging="171"/>
      </w:pPr>
      <w:rPr>
        <w:rFonts w:hint="default"/>
      </w:rPr>
    </w:lvl>
    <w:lvl w:ilvl="7" w:tplc="A20E7084">
      <w:start w:val="1"/>
      <w:numFmt w:val="bullet"/>
      <w:lvlText w:val="•"/>
      <w:lvlJc w:val="left"/>
      <w:pPr>
        <w:ind w:left="7411" w:hanging="171"/>
      </w:pPr>
      <w:rPr>
        <w:rFonts w:hint="default"/>
      </w:rPr>
    </w:lvl>
    <w:lvl w:ilvl="8" w:tplc="EE76CA54">
      <w:start w:val="1"/>
      <w:numFmt w:val="bullet"/>
      <w:lvlText w:val="•"/>
      <w:lvlJc w:val="left"/>
      <w:pPr>
        <w:ind w:left="6532" w:hanging="171"/>
      </w:pPr>
      <w:rPr>
        <w:rFonts w:hint="default"/>
      </w:rPr>
    </w:lvl>
  </w:abstractNum>
  <w:abstractNum w:abstractNumId="10">
    <w:nsid w:val="50452D7F"/>
    <w:multiLevelType w:val="hybridMultilevel"/>
    <w:tmpl w:val="B45CB81E"/>
    <w:lvl w:ilvl="0" w:tplc="0910E5F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6F0E7E"/>
    <w:multiLevelType w:val="hybridMultilevel"/>
    <w:tmpl w:val="281E7F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AD672C"/>
    <w:multiLevelType w:val="singleLevel"/>
    <w:tmpl w:val="21AE9748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98B250F"/>
    <w:multiLevelType w:val="hybridMultilevel"/>
    <w:tmpl w:val="C9846F88"/>
    <w:lvl w:ilvl="0" w:tplc="8DF67B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F5322E"/>
    <w:multiLevelType w:val="hybridMultilevel"/>
    <w:tmpl w:val="9822FF7E"/>
    <w:lvl w:ilvl="0" w:tplc="248A397E">
      <w:start w:val="1"/>
      <w:numFmt w:val="lowerLetter"/>
      <w:lvlText w:val="%1)"/>
      <w:lvlJc w:val="left"/>
      <w:pPr>
        <w:ind w:left="720" w:hanging="360"/>
      </w:pPr>
      <w:rPr>
        <w:rFonts w:ascii="Times-Roman" w:hAnsi="Times-Roman" w:cs="Times-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0"/>
  </w:num>
  <w:num w:numId="8">
    <w:abstractNumId w:val="7"/>
  </w:num>
  <w:num w:numId="9">
    <w:abstractNumId w:val="9"/>
  </w:num>
  <w:num w:numId="10">
    <w:abstractNumId w:val="13"/>
  </w:num>
  <w:num w:numId="11">
    <w:abstractNumId w:val="14"/>
  </w:num>
  <w:num w:numId="12">
    <w:abstractNumId w:val="3"/>
  </w:num>
  <w:num w:numId="13">
    <w:abstractNumId w:val="5"/>
  </w:num>
  <w:num w:numId="14">
    <w:abstractNumId w:val="12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CB1"/>
    <w:rsid w:val="000207D5"/>
    <w:rsid w:val="00021387"/>
    <w:rsid w:val="000251D2"/>
    <w:rsid w:val="00037D05"/>
    <w:rsid w:val="00042845"/>
    <w:rsid w:val="000449C7"/>
    <w:rsid w:val="0005261B"/>
    <w:rsid w:val="0006453D"/>
    <w:rsid w:val="00071BAC"/>
    <w:rsid w:val="000762C0"/>
    <w:rsid w:val="0008776E"/>
    <w:rsid w:val="00087E8F"/>
    <w:rsid w:val="000954CF"/>
    <w:rsid w:val="000A5C4F"/>
    <w:rsid w:val="000A6815"/>
    <w:rsid w:val="000A7428"/>
    <w:rsid w:val="000B3D09"/>
    <w:rsid w:val="000B6D5B"/>
    <w:rsid w:val="000C70A8"/>
    <w:rsid w:val="000E19E5"/>
    <w:rsid w:val="000E5CEC"/>
    <w:rsid w:val="000F480D"/>
    <w:rsid w:val="00110D89"/>
    <w:rsid w:val="00113060"/>
    <w:rsid w:val="00115A40"/>
    <w:rsid w:val="00117B99"/>
    <w:rsid w:val="00134D69"/>
    <w:rsid w:val="00135EA8"/>
    <w:rsid w:val="001369C2"/>
    <w:rsid w:val="00143EF1"/>
    <w:rsid w:val="00175973"/>
    <w:rsid w:val="00183EF8"/>
    <w:rsid w:val="001901C0"/>
    <w:rsid w:val="001916FE"/>
    <w:rsid w:val="00191D1E"/>
    <w:rsid w:val="0019719C"/>
    <w:rsid w:val="001A29B9"/>
    <w:rsid w:val="001A2D3E"/>
    <w:rsid w:val="001A6F5A"/>
    <w:rsid w:val="001B0A7D"/>
    <w:rsid w:val="001B2442"/>
    <w:rsid w:val="001C7356"/>
    <w:rsid w:val="001D42C7"/>
    <w:rsid w:val="001E7816"/>
    <w:rsid w:val="001F30E2"/>
    <w:rsid w:val="001F5395"/>
    <w:rsid w:val="001F6347"/>
    <w:rsid w:val="00203711"/>
    <w:rsid w:val="00220339"/>
    <w:rsid w:val="00222C3D"/>
    <w:rsid w:val="00227BF7"/>
    <w:rsid w:val="00240B05"/>
    <w:rsid w:val="00241401"/>
    <w:rsid w:val="002622B7"/>
    <w:rsid w:val="002672F2"/>
    <w:rsid w:val="0027061A"/>
    <w:rsid w:val="00276B2B"/>
    <w:rsid w:val="00281B0B"/>
    <w:rsid w:val="00281FDA"/>
    <w:rsid w:val="00283283"/>
    <w:rsid w:val="00285023"/>
    <w:rsid w:val="0028793A"/>
    <w:rsid w:val="00292A69"/>
    <w:rsid w:val="002A0E9C"/>
    <w:rsid w:val="002A1D30"/>
    <w:rsid w:val="002A6155"/>
    <w:rsid w:val="002A6B61"/>
    <w:rsid w:val="002B2993"/>
    <w:rsid w:val="002B41EE"/>
    <w:rsid w:val="002D427A"/>
    <w:rsid w:val="002D51F3"/>
    <w:rsid w:val="002E4252"/>
    <w:rsid w:val="002F2817"/>
    <w:rsid w:val="00303DCB"/>
    <w:rsid w:val="00333261"/>
    <w:rsid w:val="00344392"/>
    <w:rsid w:val="00344992"/>
    <w:rsid w:val="00362500"/>
    <w:rsid w:val="0036479D"/>
    <w:rsid w:val="00391C76"/>
    <w:rsid w:val="003A26EF"/>
    <w:rsid w:val="003A548E"/>
    <w:rsid w:val="003B637D"/>
    <w:rsid w:val="003B66B2"/>
    <w:rsid w:val="003B6EDD"/>
    <w:rsid w:val="003C243F"/>
    <w:rsid w:val="003C2FDD"/>
    <w:rsid w:val="003D2E7A"/>
    <w:rsid w:val="003F415B"/>
    <w:rsid w:val="004009F8"/>
    <w:rsid w:val="00401F38"/>
    <w:rsid w:val="004225AF"/>
    <w:rsid w:val="0042441F"/>
    <w:rsid w:val="00433DFF"/>
    <w:rsid w:val="004342BF"/>
    <w:rsid w:val="00435672"/>
    <w:rsid w:val="004716E4"/>
    <w:rsid w:val="00481A53"/>
    <w:rsid w:val="004836BC"/>
    <w:rsid w:val="00491441"/>
    <w:rsid w:val="00496678"/>
    <w:rsid w:val="004A51A7"/>
    <w:rsid w:val="004C0D56"/>
    <w:rsid w:val="004C4559"/>
    <w:rsid w:val="004D6460"/>
    <w:rsid w:val="004F01E3"/>
    <w:rsid w:val="004F0533"/>
    <w:rsid w:val="004F22CB"/>
    <w:rsid w:val="004F684F"/>
    <w:rsid w:val="00504332"/>
    <w:rsid w:val="00523D52"/>
    <w:rsid w:val="00536548"/>
    <w:rsid w:val="005376FB"/>
    <w:rsid w:val="005508A5"/>
    <w:rsid w:val="00573A01"/>
    <w:rsid w:val="00574466"/>
    <w:rsid w:val="00587A30"/>
    <w:rsid w:val="005A128B"/>
    <w:rsid w:val="005A74BD"/>
    <w:rsid w:val="005B0965"/>
    <w:rsid w:val="005B104D"/>
    <w:rsid w:val="005B1BF5"/>
    <w:rsid w:val="005B4315"/>
    <w:rsid w:val="005B5217"/>
    <w:rsid w:val="005B54E5"/>
    <w:rsid w:val="005C44FF"/>
    <w:rsid w:val="005E2237"/>
    <w:rsid w:val="005F0BC2"/>
    <w:rsid w:val="005F717F"/>
    <w:rsid w:val="00601156"/>
    <w:rsid w:val="00602176"/>
    <w:rsid w:val="0060291F"/>
    <w:rsid w:val="006036B7"/>
    <w:rsid w:val="0062518B"/>
    <w:rsid w:val="0063000A"/>
    <w:rsid w:val="0063170F"/>
    <w:rsid w:val="006332ED"/>
    <w:rsid w:val="00646130"/>
    <w:rsid w:val="00651245"/>
    <w:rsid w:val="00655A00"/>
    <w:rsid w:val="006572AD"/>
    <w:rsid w:val="0066073A"/>
    <w:rsid w:val="00674879"/>
    <w:rsid w:val="00676523"/>
    <w:rsid w:val="00680F8F"/>
    <w:rsid w:val="00684D10"/>
    <w:rsid w:val="006A4E89"/>
    <w:rsid w:val="006B23DE"/>
    <w:rsid w:val="006C08CF"/>
    <w:rsid w:val="006C24FA"/>
    <w:rsid w:val="006D365E"/>
    <w:rsid w:val="006D49A4"/>
    <w:rsid w:val="006E31B6"/>
    <w:rsid w:val="006F0835"/>
    <w:rsid w:val="006F48A4"/>
    <w:rsid w:val="007223D5"/>
    <w:rsid w:val="00726BDE"/>
    <w:rsid w:val="00727CAC"/>
    <w:rsid w:val="007307BE"/>
    <w:rsid w:val="007319AA"/>
    <w:rsid w:val="00732594"/>
    <w:rsid w:val="0073367D"/>
    <w:rsid w:val="00740BDC"/>
    <w:rsid w:val="00753E18"/>
    <w:rsid w:val="00754122"/>
    <w:rsid w:val="00754897"/>
    <w:rsid w:val="00770CB9"/>
    <w:rsid w:val="0077677E"/>
    <w:rsid w:val="00783C0D"/>
    <w:rsid w:val="00783F2F"/>
    <w:rsid w:val="00796FCB"/>
    <w:rsid w:val="007D77BE"/>
    <w:rsid w:val="007F3D2F"/>
    <w:rsid w:val="008440F0"/>
    <w:rsid w:val="008441AD"/>
    <w:rsid w:val="00853569"/>
    <w:rsid w:val="00853DA8"/>
    <w:rsid w:val="0085759D"/>
    <w:rsid w:val="00861969"/>
    <w:rsid w:val="0086474C"/>
    <w:rsid w:val="00897CE6"/>
    <w:rsid w:val="008A1AD3"/>
    <w:rsid w:val="008B6BCB"/>
    <w:rsid w:val="008C1869"/>
    <w:rsid w:val="008D3340"/>
    <w:rsid w:val="008D44D8"/>
    <w:rsid w:val="008E5726"/>
    <w:rsid w:val="008E6F69"/>
    <w:rsid w:val="009059A6"/>
    <w:rsid w:val="0090638A"/>
    <w:rsid w:val="009417D6"/>
    <w:rsid w:val="009615B3"/>
    <w:rsid w:val="00963C98"/>
    <w:rsid w:val="00965FFF"/>
    <w:rsid w:val="009808A2"/>
    <w:rsid w:val="00983045"/>
    <w:rsid w:val="00987746"/>
    <w:rsid w:val="00992637"/>
    <w:rsid w:val="009956A4"/>
    <w:rsid w:val="009A016F"/>
    <w:rsid w:val="009A78ED"/>
    <w:rsid w:val="009B44E3"/>
    <w:rsid w:val="009C306B"/>
    <w:rsid w:val="009C55DB"/>
    <w:rsid w:val="009C6EE8"/>
    <w:rsid w:val="009C7C9F"/>
    <w:rsid w:val="009E3CB1"/>
    <w:rsid w:val="009F0CF6"/>
    <w:rsid w:val="009F453B"/>
    <w:rsid w:val="009F6372"/>
    <w:rsid w:val="009F6CCE"/>
    <w:rsid w:val="00A50F2D"/>
    <w:rsid w:val="00A51DB7"/>
    <w:rsid w:val="00A55788"/>
    <w:rsid w:val="00A627FB"/>
    <w:rsid w:val="00A8172F"/>
    <w:rsid w:val="00A83FDA"/>
    <w:rsid w:val="00A87F56"/>
    <w:rsid w:val="00AA36C9"/>
    <w:rsid w:val="00AA665F"/>
    <w:rsid w:val="00AC3A3D"/>
    <w:rsid w:val="00AC5B1B"/>
    <w:rsid w:val="00AD278F"/>
    <w:rsid w:val="00AE3172"/>
    <w:rsid w:val="00AF1A97"/>
    <w:rsid w:val="00B134B8"/>
    <w:rsid w:val="00B200EE"/>
    <w:rsid w:val="00B20E6D"/>
    <w:rsid w:val="00B54646"/>
    <w:rsid w:val="00B600F3"/>
    <w:rsid w:val="00B6748C"/>
    <w:rsid w:val="00B74559"/>
    <w:rsid w:val="00B84B7E"/>
    <w:rsid w:val="00B968A3"/>
    <w:rsid w:val="00BA2517"/>
    <w:rsid w:val="00BB3CC1"/>
    <w:rsid w:val="00BB6050"/>
    <w:rsid w:val="00BC0214"/>
    <w:rsid w:val="00BC7876"/>
    <w:rsid w:val="00C0049E"/>
    <w:rsid w:val="00C041D6"/>
    <w:rsid w:val="00C0593D"/>
    <w:rsid w:val="00C2596C"/>
    <w:rsid w:val="00C50606"/>
    <w:rsid w:val="00C5529B"/>
    <w:rsid w:val="00C642A3"/>
    <w:rsid w:val="00C74B3E"/>
    <w:rsid w:val="00C80097"/>
    <w:rsid w:val="00C846EB"/>
    <w:rsid w:val="00C9091C"/>
    <w:rsid w:val="00CA3F0C"/>
    <w:rsid w:val="00CC1C4B"/>
    <w:rsid w:val="00CC25D2"/>
    <w:rsid w:val="00CD537E"/>
    <w:rsid w:val="00CE7CAA"/>
    <w:rsid w:val="00D01CA4"/>
    <w:rsid w:val="00D0444E"/>
    <w:rsid w:val="00D1314A"/>
    <w:rsid w:val="00D23D3F"/>
    <w:rsid w:val="00D30442"/>
    <w:rsid w:val="00D36D31"/>
    <w:rsid w:val="00D43E8E"/>
    <w:rsid w:val="00D57BA2"/>
    <w:rsid w:val="00D71189"/>
    <w:rsid w:val="00D744EE"/>
    <w:rsid w:val="00D80409"/>
    <w:rsid w:val="00D85678"/>
    <w:rsid w:val="00D9426F"/>
    <w:rsid w:val="00DA5481"/>
    <w:rsid w:val="00DD313D"/>
    <w:rsid w:val="00E01367"/>
    <w:rsid w:val="00E022AE"/>
    <w:rsid w:val="00E15442"/>
    <w:rsid w:val="00E23CCA"/>
    <w:rsid w:val="00E265E4"/>
    <w:rsid w:val="00E27255"/>
    <w:rsid w:val="00E27FFB"/>
    <w:rsid w:val="00E42BC4"/>
    <w:rsid w:val="00E432DA"/>
    <w:rsid w:val="00E53028"/>
    <w:rsid w:val="00E558AE"/>
    <w:rsid w:val="00E72FD8"/>
    <w:rsid w:val="00E736E5"/>
    <w:rsid w:val="00EA5FBC"/>
    <w:rsid w:val="00EA6381"/>
    <w:rsid w:val="00EC435A"/>
    <w:rsid w:val="00ED3F58"/>
    <w:rsid w:val="00EE23D2"/>
    <w:rsid w:val="00EE4872"/>
    <w:rsid w:val="00EE4C08"/>
    <w:rsid w:val="00EF1DEE"/>
    <w:rsid w:val="00F07200"/>
    <w:rsid w:val="00F10A40"/>
    <w:rsid w:val="00F133F5"/>
    <w:rsid w:val="00F15C3E"/>
    <w:rsid w:val="00F16BD1"/>
    <w:rsid w:val="00F374FF"/>
    <w:rsid w:val="00F56202"/>
    <w:rsid w:val="00F67CA2"/>
    <w:rsid w:val="00F754BB"/>
    <w:rsid w:val="00F83A0E"/>
    <w:rsid w:val="00F83C36"/>
    <w:rsid w:val="00FA2AD5"/>
    <w:rsid w:val="00FA2E6C"/>
    <w:rsid w:val="00FA6B6A"/>
    <w:rsid w:val="00FA7C2A"/>
    <w:rsid w:val="00FB06BC"/>
    <w:rsid w:val="00FD1684"/>
    <w:rsid w:val="00FD2228"/>
    <w:rsid w:val="00FD6756"/>
    <w:rsid w:val="00FF0B5D"/>
    <w:rsid w:val="00FF5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744EE"/>
  </w:style>
  <w:style w:type="paragraph" w:styleId="Cmsor1">
    <w:name w:val="heading 1"/>
    <w:basedOn w:val="Norml"/>
    <w:next w:val="Norml"/>
    <w:link w:val="Cmsor1Char"/>
    <w:uiPriority w:val="9"/>
    <w:qFormat/>
    <w:rsid w:val="007D77BE"/>
    <w:pPr>
      <w:keepNext/>
      <w:keepLines/>
      <w:numPr>
        <w:numId w:val="3"/>
      </w:numPr>
      <w:spacing w:before="480" w:after="480" w:line="240" w:lineRule="auto"/>
      <w:jc w:val="both"/>
      <w:outlineLvl w:val="0"/>
    </w:pPr>
    <w:rPr>
      <w:rFonts w:ascii="Cambria" w:eastAsia="Times New Roman" w:hAnsi="Cambria" w:cs="Times New Roman"/>
      <w:b/>
      <w:bCs/>
      <w:color w:val="1F497D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5A12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F48A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9E3CB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9E3CB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9E3CB1"/>
    <w:pPr>
      <w:spacing w:after="0"/>
      <w:ind w:left="720"/>
      <w:contextualSpacing/>
      <w:jc w:val="both"/>
    </w:pPr>
  </w:style>
  <w:style w:type="table" w:styleId="Rcsostblzat">
    <w:name w:val="Table Grid"/>
    <w:basedOn w:val="Normltblzat"/>
    <w:uiPriority w:val="59"/>
    <w:rsid w:val="009E3CB1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basedOn w:val="Bekezdsalapbettpusa"/>
    <w:rsid w:val="002A1D30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0B6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D5B"/>
  </w:style>
  <w:style w:type="paragraph" w:styleId="Buborkszveg">
    <w:name w:val="Balloon Text"/>
    <w:basedOn w:val="Norml"/>
    <w:link w:val="BuborkszvegChar"/>
    <w:uiPriority w:val="99"/>
    <w:semiHidden/>
    <w:unhideWhenUsed/>
    <w:rsid w:val="00435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5672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5B096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B096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B096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B096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B0965"/>
    <w:rPr>
      <w:b/>
      <w:bCs/>
      <w:sz w:val="20"/>
      <w:szCs w:val="20"/>
    </w:rPr>
  </w:style>
  <w:style w:type="character" w:customStyle="1" w:styleId="Cmsor1Char">
    <w:name w:val="Címsor 1 Char"/>
    <w:basedOn w:val="Bekezdsalapbettpusa"/>
    <w:link w:val="Cmsor1"/>
    <w:uiPriority w:val="9"/>
    <w:rsid w:val="007D77BE"/>
    <w:rPr>
      <w:rFonts w:ascii="Cambria" w:eastAsia="Times New Roman" w:hAnsi="Cambria" w:cs="Times New Roman"/>
      <w:b/>
      <w:bCs/>
      <w:color w:val="1F497D"/>
      <w:sz w:val="28"/>
      <w:szCs w:val="28"/>
    </w:rPr>
  </w:style>
  <w:style w:type="paragraph" w:styleId="Cm">
    <w:name w:val="Title"/>
    <w:basedOn w:val="Norml"/>
    <w:next w:val="Norml"/>
    <w:link w:val="CmChar"/>
    <w:qFormat/>
    <w:rsid w:val="007D77B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 w:cs="Times New Roman"/>
      <w:b/>
      <w:color w:val="1F497D"/>
      <w:spacing w:val="5"/>
      <w:kern w:val="28"/>
      <w:sz w:val="28"/>
      <w:szCs w:val="52"/>
    </w:rPr>
  </w:style>
  <w:style w:type="character" w:customStyle="1" w:styleId="CmChar">
    <w:name w:val="Cím Char"/>
    <w:basedOn w:val="Bekezdsalapbettpusa"/>
    <w:link w:val="Cm"/>
    <w:uiPriority w:val="10"/>
    <w:rsid w:val="007D77BE"/>
    <w:rPr>
      <w:rFonts w:ascii="Cambria" w:eastAsia="Times New Roman" w:hAnsi="Cambria" w:cs="Times New Roman"/>
      <w:b/>
      <w:color w:val="1F497D"/>
      <w:spacing w:val="5"/>
      <w:kern w:val="28"/>
      <w:sz w:val="28"/>
      <w:szCs w:val="52"/>
    </w:rPr>
  </w:style>
  <w:style w:type="table" w:customStyle="1" w:styleId="TableNormal">
    <w:name w:val="Table Normal"/>
    <w:uiPriority w:val="2"/>
    <w:semiHidden/>
    <w:unhideWhenUsed/>
    <w:qFormat/>
    <w:rsid w:val="00FA2E6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FA2E6C"/>
    <w:pPr>
      <w:widowControl w:val="0"/>
      <w:spacing w:after="0" w:line="240" w:lineRule="auto"/>
    </w:pPr>
    <w:rPr>
      <w:lang w:val="en-US"/>
    </w:rPr>
  </w:style>
  <w:style w:type="character" w:customStyle="1" w:styleId="Cmsor2Char">
    <w:name w:val="Címsor 2 Char"/>
    <w:basedOn w:val="Bekezdsalapbettpusa"/>
    <w:link w:val="Cmsor2"/>
    <w:uiPriority w:val="9"/>
    <w:rsid w:val="005A12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F48A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pple-converted-space">
    <w:name w:val="apple-converted-space"/>
    <w:basedOn w:val="Bekezdsalapbettpusa"/>
    <w:rsid w:val="009F453B"/>
  </w:style>
  <w:style w:type="paragraph" w:styleId="NormlWeb">
    <w:name w:val="Normal (Web)"/>
    <w:basedOn w:val="Norml"/>
    <w:uiPriority w:val="99"/>
    <w:unhideWhenUsed/>
    <w:rsid w:val="009F4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1B24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zvegtrzs2">
    <w:name w:val="Body Text 2"/>
    <w:basedOn w:val="Norml"/>
    <w:link w:val="Szvegtrzs2Char"/>
    <w:rsid w:val="00E15442"/>
    <w:pPr>
      <w:spacing w:after="0" w:line="240" w:lineRule="auto"/>
      <w:ind w:right="-1"/>
      <w:jc w:val="both"/>
    </w:pPr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E15442"/>
    <w:rPr>
      <w:rFonts w:ascii="Arial" w:eastAsia="Times New Roman" w:hAnsi="Arial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D36D3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D36D31"/>
  </w:style>
  <w:style w:type="paragraph" w:styleId="Vltozat">
    <w:name w:val="Revision"/>
    <w:hidden/>
    <w:uiPriority w:val="99"/>
    <w:semiHidden/>
    <w:rsid w:val="00B674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D77BE"/>
    <w:pPr>
      <w:keepNext/>
      <w:keepLines/>
      <w:numPr>
        <w:numId w:val="3"/>
      </w:numPr>
      <w:spacing w:before="480" w:after="480" w:line="240" w:lineRule="auto"/>
      <w:jc w:val="both"/>
      <w:outlineLvl w:val="0"/>
    </w:pPr>
    <w:rPr>
      <w:rFonts w:ascii="Cambria" w:eastAsia="Times New Roman" w:hAnsi="Cambria" w:cs="Times New Roman"/>
      <w:b/>
      <w:bCs/>
      <w:color w:val="1F497D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5A12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F48A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9E3CB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9E3CB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9E3CB1"/>
    <w:pPr>
      <w:spacing w:after="0"/>
      <w:ind w:left="720"/>
      <w:contextualSpacing/>
      <w:jc w:val="both"/>
    </w:pPr>
  </w:style>
  <w:style w:type="table" w:styleId="Rcsostblzat">
    <w:name w:val="Table Grid"/>
    <w:basedOn w:val="Normltblzat"/>
    <w:uiPriority w:val="59"/>
    <w:rsid w:val="009E3CB1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basedOn w:val="Bekezdsalapbettpusa"/>
    <w:rsid w:val="002A1D30"/>
    <w:rPr>
      <w:color w:val="0000FF"/>
      <w:u w:val="single"/>
    </w:rPr>
  </w:style>
  <w:style w:type="paragraph" w:styleId="llb">
    <w:name w:val="footer"/>
    <w:basedOn w:val="Norml"/>
    <w:link w:val="llbChar"/>
    <w:uiPriority w:val="99"/>
    <w:unhideWhenUsed/>
    <w:rsid w:val="000B6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D5B"/>
  </w:style>
  <w:style w:type="paragraph" w:styleId="Buborkszveg">
    <w:name w:val="Balloon Text"/>
    <w:basedOn w:val="Norml"/>
    <w:link w:val="BuborkszvegChar"/>
    <w:uiPriority w:val="99"/>
    <w:semiHidden/>
    <w:unhideWhenUsed/>
    <w:rsid w:val="004356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35672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5B096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B096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B096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B096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B0965"/>
    <w:rPr>
      <w:b/>
      <w:bCs/>
      <w:sz w:val="20"/>
      <w:szCs w:val="20"/>
    </w:rPr>
  </w:style>
  <w:style w:type="character" w:customStyle="1" w:styleId="Cmsor1Char">
    <w:name w:val="Címsor 1 Char"/>
    <w:basedOn w:val="Bekezdsalapbettpusa"/>
    <w:link w:val="Cmsor1"/>
    <w:uiPriority w:val="9"/>
    <w:rsid w:val="007D77BE"/>
    <w:rPr>
      <w:rFonts w:ascii="Cambria" w:eastAsia="Times New Roman" w:hAnsi="Cambria" w:cs="Times New Roman"/>
      <w:b/>
      <w:bCs/>
      <w:color w:val="1F497D"/>
      <w:sz w:val="28"/>
      <w:szCs w:val="28"/>
    </w:rPr>
  </w:style>
  <w:style w:type="paragraph" w:styleId="Cm">
    <w:name w:val="Title"/>
    <w:basedOn w:val="Norml"/>
    <w:next w:val="Norml"/>
    <w:link w:val="CmChar"/>
    <w:qFormat/>
    <w:rsid w:val="007D77B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 w:cs="Times New Roman"/>
      <w:b/>
      <w:color w:val="1F497D"/>
      <w:spacing w:val="5"/>
      <w:kern w:val="28"/>
      <w:sz w:val="28"/>
      <w:szCs w:val="52"/>
    </w:rPr>
  </w:style>
  <w:style w:type="character" w:customStyle="1" w:styleId="CmChar">
    <w:name w:val="Cím Char"/>
    <w:basedOn w:val="Bekezdsalapbettpusa"/>
    <w:link w:val="Cm"/>
    <w:uiPriority w:val="10"/>
    <w:rsid w:val="007D77BE"/>
    <w:rPr>
      <w:rFonts w:ascii="Cambria" w:eastAsia="Times New Roman" w:hAnsi="Cambria" w:cs="Times New Roman"/>
      <w:b/>
      <w:color w:val="1F497D"/>
      <w:spacing w:val="5"/>
      <w:kern w:val="28"/>
      <w:sz w:val="28"/>
      <w:szCs w:val="52"/>
    </w:rPr>
  </w:style>
  <w:style w:type="table" w:customStyle="1" w:styleId="TableNormal">
    <w:name w:val="Table Normal"/>
    <w:uiPriority w:val="2"/>
    <w:semiHidden/>
    <w:unhideWhenUsed/>
    <w:qFormat/>
    <w:rsid w:val="00FA2E6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FA2E6C"/>
    <w:pPr>
      <w:widowControl w:val="0"/>
      <w:spacing w:after="0" w:line="240" w:lineRule="auto"/>
    </w:pPr>
    <w:rPr>
      <w:lang w:val="en-US"/>
    </w:rPr>
  </w:style>
  <w:style w:type="character" w:customStyle="1" w:styleId="Cmsor2Char">
    <w:name w:val="Címsor 2 Char"/>
    <w:basedOn w:val="Bekezdsalapbettpusa"/>
    <w:link w:val="Cmsor2"/>
    <w:uiPriority w:val="9"/>
    <w:rsid w:val="005A12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F48A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pple-converted-space">
    <w:name w:val="apple-converted-space"/>
    <w:basedOn w:val="Bekezdsalapbettpusa"/>
    <w:rsid w:val="009F453B"/>
  </w:style>
  <w:style w:type="paragraph" w:styleId="NormlWeb">
    <w:name w:val="Normal (Web)"/>
    <w:basedOn w:val="Norml"/>
    <w:uiPriority w:val="99"/>
    <w:unhideWhenUsed/>
    <w:rsid w:val="009F45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1B24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zvegtrzs2">
    <w:name w:val="Body Text 2"/>
    <w:basedOn w:val="Norml"/>
    <w:link w:val="Szvegtrzs2Char"/>
    <w:rsid w:val="00E15442"/>
    <w:pPr>
      <w:spacing w:after="0" w:line="240" w:lineRule="auto"/>
      <w:ind w:right="-1"/>
      <w:jc w:val="both"/>
    </w:pPr>
    <w:rPr>
      <w:rFonts w:ascii="Arial" w:eastAsia="Times New Roman" w:hAnsi="Arial" w:cs="Times New Roman"/>
      <w:sz w:val="24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E15442"/>
    <w:rPr>
      <w:rFonts w:ascii="Arial" w:eastAsia="Times New Roman" w:hAnsi="Arial" w:cs="Times New Roman"/>
      <w:sz w:val="24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D36D31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D36D31"/>
  </w:style>
  <w:style w:type="paragraph" w:styleId="Vltozat">
    <w:name w:val="Revision"/>
    <w:hidden/>
    <w:uiPriority w:val="99"/>
    <w:semiHidden/>
    <w:rsid w:val="00B6748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4AD63-2C66-450E-8D07-659DB22FB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1342</Words>
  <Characters>9263</Characters>
  <Application>Microsoft Office Word</Application>
  <DocSecurity>4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Bp. Főv. XXIII. ker. Soroksár Önk. Polg. Hiv.</Company>
  <LinksUpToDate>false</LinksUpToDate>
  <CharactersWithSpaces>10584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kasib</dc:creator>
  <cp:lastModifiedBy>forgacs.andrea</cp:lastModifiedBy>
  <cp:revision>2</cp:revision>
  <dcterms:created xsi:type="dcterms:W3CDTF">2016-09-23T10:56:00Z</dcterms:created>
  <dcterms:modified xsi:type="dcterms:W3CDTF">2016-09-23T10:56:00Z</dcterms:modified>
</cp:coreProperties>
</file>