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F6E" w:rsidRPr="00970F6E" w:rsidRDefault="00970F6E" w:rsidP="00970F6E">
      <w:pPr>
        <w:rPr>
          <w:b/>
          <w:sz w:val="24"/>
          <w:szCs w:val="24"/>
        </w:rPr>
      </w:pPr>
      <w:r w:rsidRPr="00970F6E">
        <w:rPr>
          <w:b/>
          <w:sz w:val="24"/>
          <w:szCs w:val="24"/>
        </w:rPr>
        <w:t xml:space="preserve">BELSŐ ELLENŐRZÉSI VÉLEMÉNY </w:t>
      </w:r>
      <w:proofErr w:type="gramStart"/>
      <w:r w:rsidRPr="00970F6E">
        <w:rPr>
          <w:b/>
          <w:sz w:val="24"/>
          <w:szCs w:val="24"/>
        </w:rPr>
        <w:t>A</w:t>
      </w:r>
      <w:proofErr w:type="gramEnd"/>
      <w:r w:rsidRPr="00970F6E">
        <w:rPr>
          <w:b/>
          <w:sz w:val="24"/>
          <w:szCs w:val="24"/>
        </w:rPr>
        <w:t xml:space="preserve"> DUNAKESZI VÁROS ÖNKORMÁNYZATA ÉS A DUNAKESZI POLGÁRMESTERI HIVATAL 2015. ÉVI ÉVES ELEMI KÖLTSÉGVETÉSI BESZÁMOLÓJÁRÓL</w:t>
      </w:r>
    </w:p>
    <w:p w:rsidR="00970F6E" w:rsidRPr="00970F6E" w:rsidRDefault="00970F6E" w:rsidP="00970F6E">
      <w:pPr>
        <w:jc w:val="center"/>
        <w:rPr>
          <w:b/>
          <w:sz w:val="24"/>
          <w:szCs w:val="24"/>
        </w:rPr>
      </w:pPr>
    </w:p>
    <w:p w:rsidR="00970F6E" w:rsidRPr="00970F6E" w:rsidRDefault="00970F6E" w:rsidP="00970F6E">
      <w:pPr>
        <w:jc w:val="center"/>
        <w:rPr>
          <w:b/>
          <w:sz w:val="24"/>
          <w:szCs w:val="24"/>
        </w:rPr>
      </w:pPr>
    </w:p>
    <w:p w:rsidR="00970F6E" w:rsidRPr="00970F6E" w:rsidRDefault="00970F6E" w:rsidP="00970F6E">
      <w:pPr>
        <w:jc w:val="both"/>
        <w:rPr>
          <w:sz w:val="24"/>
          <w:szCs w:val="24"/>
        </w:rPr>
      </w:pPr>
      <w:r w:rsidRPr="00970F6E">
        <w:rPr>
          <w:sz w:val="24"/>
          <w:szCs w:val="24"/>
        </w:rPr>
        <w:t xml:space="preserve">A Dunakeszi Város Önkormányzat és a Dunakeszi Polgármesteri Hivatal 2015. évi éves elemi költségvetési </w:t>
      </w:r>
      <w:proofErr w:type="gramStart"/>
      <w:r w:rsidRPr="00970F6E">
        <w:rPr>
          <w:sz w:val="24"/>
          <w:szCs w:val="24"/>
        </w:rPr>
        <w:t>beszámolóját(</w:t>
      </w:r>
      <w:proofErr w:type="gramEnd"/>
      <w:r w:rsidRPr="00970F6E">
        <w:rPr>
          <w:sz w:val="24"/>
          <w:szCs w:val="24"/>
        </w:rPr>
        <w:t>költségvetési jelentés,maradvány kimutatás, a kötelező adatszolgáltatások,önkormányzati alrendszer sajátos gazdálkodásához kapcsolódó elszámolások,mérleg, eredmény kimutatás, költségekről és megtérült költségekről szóló kimutatás,kiegészítő melléklet) a nemzetközi és a magyar belső ellenőrzési standardok, a kötelező módszertani útmutatók, szerint ellenőrizte a Polgármesteri Hivatal Belső ellenőrzése és megállapította, hogy:</w:t>
      </w:r>
    </w:p>
    <w:p w:rsidR="00970F6E" w:rsidRPr="00970F6E" w:rsidRDefault="00970F6E" w:rsidP="00970F6E">
      <w:pPr>
        <w:jc w:val="both"/>
        <w:rPr>
          <w:sz w:val="24"/>
          <w:szCs w:val="24"/>
        </w:rPr>
      </w:pP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a</w:t>
      </w:r>
      <w:r w:rsidRPr="00970F6E">
        <w:rPr>
          <w:sz w:val="24"/>
          <w:szCs w:val="24"/>
        </w:rPr>
        <w:t xml:space="preserve"> beszámolókat a hatályos jogszabályok figyelembevételével készítették el. </w:t>
      </w:r>
      <w:r w:rsidRPr="00970F6E">
        <w:rPr>
          <w:b/>
          <w:sz w:val="24"/>
          <w:szCs w:val="24"/>
        </w:rPr>
        <w:t>Megfelelnek a jogszabályi követelményeknek,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>a költségvetési jelentések a formai és tartalmi követelményeknek megfelelnek,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970F6E">
        <w:rPr>
          <w:sz w:val="24"/>
          <w:szCs w:val="24"/>
        </w:rPr>
        <w:t xml:space="preserve">a maradvány kimutatások </w:t>
      </w:r>
      <w:r w:rsidRPr="00970F6E">
        <w:rPr>
          <w:b/>
          <w:sz w:val="24"/>
          <w:szCs w:val="24"/>
        </w:rPr>
        <w:t>valósak,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>a kötelező adatszolgáltatások tartalmazzák a jogszabályi előírásokban foglaltakat,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 xml:space="preserve">az önkormányzati alrendszer sajátos gazdálkodásához kapcsolódó elszámolások 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970F6E">
        <w:rPr>
          <w:b/>
          <w:sz w:val="24"/>
          <w:szCs w:val="24"/>
        </w:rPr>
        <w:t>megbízhatóak,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 xml:space="preserve">a mérlegek </w:t>
      </w:r>
      <w:r w:rsidRPr="00970F6E">
        <w:rPr>
          <w:b/>
          <w:sz w:val="24"/>
          <w:szCs w:val="24"/>
        </w:rPr>
        <w:t>egyezősége fennáll</w:t>
      </w:r>
      <w:r w:rsidRPr="00970F6E">
        <w:rPr>
          <w:sz w:val="24"/>
          <w:szCs w:val="24"/>
        </w:rPr>
        <w:t xml:space="preserve"> a főkönyvi kivonatokban nyilvántartott adatokkal.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970F6E">
        <w:rPr>
          <w:sz w:val="24"/>
          <w:szCs w:val="24"/>
        </w:rPr>
        <w:t xml:space="preserve">a mérlegek belső összefüggései </w:t>
      </w:r>
      <w:r w:rsidRPr="00970F6E">
        <w:rPr>
          <w:b/>
          <w:sz w:val="24"/>
          <w:szCs w:val="24"/>
        </w:rPr>
        <w:t>megfelelőek,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 xml:space="preserve">a mérlegek tételeit </w:t>
      </w:r>
      <w:r w:rsidRPr="00970F6E">
        <w:rPr>
          <w:b/>
          <w:sz w:val="24"/>
          <w:szCs w:val="24"/>
        </w:rPr>
        <w:t>megfelelő leltárral támasztották alá</w:t>
      </w:r>
      <w:r w:rsidRPr="00970F6E">
        <w:rPr>
          <w:sz w:val="24"/>
          <w:szCs w:val="24"/>
        </w:rPr>
        <w:t>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 xml:space="preserve">az eredmény kimutatások a </w:t>
      </w:r>
      <w:r w:rsidRPr="00970F6E">
        <w:rPr>
          <w:b/>
          <w:sz w:val="24"/>
          <w:szCs w:val="24"/>
        </w:rPr>
        <w:t>valóságnak megfelelően</w:t>
      </w:r>
      <w:r w:rsidRPr="00970F6E">
        <w:rPr>
          <w:sz w:val="24"/>
          <w:szCs w:val="24"/>
        </w:rPr>
        <w:t xml:space="preserve"> tükrözik a gazdálkodás eredményeit,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>a költségek kimutatása és a megtérült költségekről szóló kimutatások valósak.</w:t>
      </w:r>
    </w:p>
    <w:p w:rsidR="00970F6E" w:rsidRDefault="00970F6E" w:rsidP="00970F6E">
      <w:pPr>
        <w:jc w:val="both"/>
        <w:rPr>
          <w:sz w:val="24"/>
          <w:szCs w:val="24"/>
        </w:rPr>
      </w:pPr>
    </w:p>
    <w:p w:rsidR="00970F6E" w:rsidRPr="00970F6E" w:rsidRDefault="00970F6E" w:rsidP="00970F6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A beszámolók adatai</w:t>
      </w:r>
      <w:r w:rsidRPr="00970F6E">
        <w:rPr>
          <w:sz w:val="24"/>
          <w:szCs w:val="24"/>
        </w:rPr>
        <w:t xml:space="preserve"> a főkönyvi kivonatok adataival </w:t>
      </w:r>
      <w:r w:rsidRPr="00970F6E">
        <w:rPr>
          <w:b/>
          <w:sz w:val="24"/>
          <w:szCs w:val="24"/>
        </w:rPr>
        <w:t xml:space="preserve">megegyezőek és megfelelően alátámasztottak. </w:t>
      </w:r>
    </w:p>
    <w:p w:rsidR="00970F6E" w:rsidRPr="00970F6E" w:rsidRDefault="00970F6E" w:rsidP="00970F6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A 4/2013. (I.11.) Kormány</w:t>
      </w:r>
      <w:r w:rsidRPr="00970F6E">
        <w:rPr>
          <w:sz w:val="24"/>
          <w:szCs w:val="24"/>
        </w:rPr>
        <w:t xml:space="preserve">rendelet az államháztartás számviteléről 17. számú mellékletében meghatározott k kötelező </w:t>
      </w:r>
      <w:r w:rsidRPr="00970F6E">
        <w:rPr>
          <w:b/>
          <w:sz w:val="24"/>
          <w:szCs w:val="24"/>
        </w:rPr>
        <w:t>egyezőségek fennállnak.</w:t>
      </w:r>
    </w:p>
    <w:p w:rsidR="00970F6E" w:rsidRPr="00970F6E" w:rsidRDefault="00970F6E" w:rsidP="00970F6E">
      <w:pPr>
        <w:jc w:val="both"/>
        <w:rPr>
          <w:b/>
          <w:sz w:val="24"/>
          <w:szCs w:val="24"/>
        </w:rPr>
      </w:pPr>
    </w:p>
    <w:p w:rsidR="00970F6E" w:rsidRPr="00970F6E" w:rsidRDefault="00970F6E" w:rsidP="00970F6E">
      <w:pPr>
        <w:jc w:val="both"/>
        <w:rPr>
          <w:sz w:val="24"/>
          <w:szCs w:val="24"/>
        </w:rPr>
      </w:pPr>
      <w:r w:rsidRPr="00970F6E">
        <w:rPr>
          <w:sz w:val="24"/>
          <w:szCs w:val="24"/>
        </w:rPr>
        <w:t xml:space="preserve">A belső ellenőrzés megállapította, hogy a </w:t>
      </w:r>
      <w:r w:rsidRPr="00970F6E">
        <w:rPr>
          <w:b/>
          <w:sz w:val="24"/>
          <w:szCs w:val="24"/>
        </w:rPr>
        <w:t>jelentős hiba előfordulása kizárható</w:t>
      </w:r>
      <w:r w:rsidRPr="00970F6E">
        <w:rPr>
          <w:sz w:val="24"/>
          <w:szCs w:val="24"/>
        </w:rPr>
        <w:t xml:space="preserve">. Kisebb hibák hiányosságok előfordulásának valószínűsége a háttér dokumentációkban </w:t>
      </w:r>
      <w:r w:rsidRPr="00970F6E">
        <w:rPr>
          <w:b/>
          <w:sz w:val="24"/>
          <w:szCs w:val="24"/>
        </w:rPr>
        <w:t>a hiba határ (2%) alatt van, tehát elhanyagolható.</w:t>
      </w:r>
    </w:p>
    <w:p w:rsidR="00970F6E" w:rsidRPr="00970F6E" w:rsidRDefault="00970F6E" w:rsidP="00970F6E">
      <w:pPr>
        <w:jc w:val="both"/>
        <w:rPr>
          <w:sz w:val="24"/>
          <w:szCs w:val="24"/>
        </w:rPr>
      </w:pPr>
    </w:p>
    <w:p w:rsidR="00970F6E" w:rsidRPr="00970F6E" w:rsidRDefault="00970F6E" w:rsidP="00970F6E">
      <w:pPr>
        <w:jc w:val="both"/>
        <w:rPr>
          <w:sz w:val="24"/>
          <w:szCs w:val="24"/>
        </w:rPr>
      </w:pPr>
      <w:r w:rsidRPr="00970F6E">
        <w:rPr>
          <w:b/>
          <w:sz w:val="24"/>
          <w:szCs w:val="24"/>
        </w:rPr>
        <w:t>A beszámolók megbízható és valós képet mutatnak az Önkormányzat és a Hivatal 2015. évi gazdálkodásáról</w:t>
      </w:r>
      <w:r w:rsidRPr="00970F6E">
        <w:rPr>
          <w:sz w:val="24"/>
          <w:szCs w:val="24"/>
        </w:rPr>
        <w:t>.</w:t>
      </w:r>
    </w:p>
    <w:p w:rsidR="00970F6E" w:rsidRPr="00970F6E" w:rsidRDefault="00970F6E" w:rsidP="00970F6E">
      <w:pPr>
        <w:jc w:val="both"/>
        <w:rPr>
          <w:sz w:val="24"/>
          <w:szCs w:val="24"/>
        </w:rPr>
      </w:pPr>
    </w:p>
    <w:p w:rsidR="00970F6E" w:rsidRPr="00970F6E" w:rsidRDefault="00970F6E" w:rsidP="00970F6E">
      <w:pPr>
        <w:jc w:val="both"/>
        <w:outlineLvl w:val="0"/>
        <w:rPr>
          <w:b/>
          <w:sz w:val="24"/>
          <w:szCs w:val="24"/>
        </w:rPr>
      </w:pPr>
      <w:r w:rsidRPr="00970F6E">
        <w:rPr>
          <w:sz w:val="24"/>
          <w:szCs w:val="24"/>
        </w:rPr>
        <w:t xml:space="preserve">A belső ellenőrzés </w:t>
      </w:r>
      <w:r w:rsidRPr="00970F6E">
        <w:rPr>
          <w:b/>
          <w:sz w:val="24"/>
          <w:szCs w:val="24"/>
        </w:rPr>
        <w:t>javasolja</w:t>
      </w:r>
      <w:r w:rsidRPr="00970F6E">
        <w:rPr>
          <w:sz w:val="24"/>
          <w:szCs w:val="24"/>
        </w:rPr>
        <w:t xml:space="preserve"> a Képviselő – testületnek a beszámolók </w:t>
      </w:r>
      <w:r w:rsidRPr="00970F6E">
        <w:rPr>
          <w:b/>
          <w:sz w:val="24"/>
          <w:szCs w:val="24"/>
        </w:rPr>
        <w:t>elfogadását.</w:t>
      </w:r>
    </w:p>
    <w:p w:rsidR="00970F6E" w:rsidRPr="00970F6E" w:rsidRDefault="00970F6E" w:rsidP="00970F6E">
      <w:pPr>
        <w:rPr>
          <w:b/>
          <w:sz w:val="24"/>
          <w:szCs w:val="24"/>
        </w:rPr>
      </w:pPr>
    </w:p>
    <w:p w:rsidR="00970F6E" w:rsidRPr="00970F6E" w:rsidRDefault="00970F6E" w:rsidP="00970F6E">
      <w:pPr>
        <w:outlineLvl w:val="0"/>
        <w:rPr>
          <w:sz w:val="24"/>
          <w:szCs w:val="24"/>
        </w:rPr>
      </w:pPr>
      <w:r w:rsidRPr="00970F6E">
        <w:rPr>
          <w:sz w:val="24"/>
          <w:szCs w:val="24"/>
        </w:rPr>
        <w:t xml:space="preserve">Dunakeszi, 2016. április 20. </w:t>
      </w:r>
    </w:p>
    <w:p w:rsidR="00970F6E" w:rsidRPr="00970F6E" w:rsidRDefault="00970F6E" w:rsidP="00970F6E">
      <w:pPr>
        <w:rPr>
          <w:sz w:val="24"/>
          <w:szCs w:val="24"/>
        </w:rPr>
      </w:pPr>
    </w:p>
    <w:p w:rsidR="00970F6E" w:rsidRPr="00970F6E" w:rsidRDefault="00970F6E" w:rsidP="00970F6E">
      <w:pPr>
        <w:rPr>
          <w:sz w:val="24"/>
          <w:szCs w:val="24"/>
        </w:rPr>
      </w:pPr>
    </w:p>
    <w:p w:rsidR="00970F6E" w:rsidRPr="00970F6E" w:rsidRDefault="00970F6E" w:rsidP="00970F6E">
      <w:pPr>
        <w:rPr>
          <w:sz w:val="24"/>
          <w:szCs w:val="24"/>
        </w:rPr>
      </w:pPr>
    </w:p>
    <w:p w:rsidR="00970F6E" w:rsidRPr="00970F6E" w:rsidRDefault="00970F6E" w:rsidP="00970F6E">
      <w:pPr>
        <w:outlineLvl w:val="0"/>
        <w:rPr>
          <w:sz w:val="24"/>
          <w:szCs w:val="24"/>
        </w:rPr>
      </w:pPr>
    </w:p>
    <w:p w:rsidR="00970F6E" w:rsidRPr="00970F6E" w:rsidRDefault="00970F6E" w:rsidP="00970F6E">
      <w:pPr>
        <w:rPr>
          <w:sz w:val="24"/>
          <w:szCs w:val="24"/>
        </w:rPr>
      </w:pPr>
    </w:p>
    <w:p w:rsidR="00970F6E" w:rsidRPr="00970F6E" w:rsidRDefault="00970F6E" w:rsidP="00970F6E">
      <w:pPr>
        <w:rPr>
          <w:sz w:val="24"/>
          <w:szCs w:val="24"/>
        </w:rPr>
      </w:pPr>
      <w:r w:rsidRPr="00970F6E">
        <w:rPr>
          <w:sz w:val="24"/>
          <w:szCs w:val="24"/>
        </w:rPr>
        <w:t xml:space="preserve">                                                                                                  Vízhányó Károly Béla</w:t>
      </w:r>
    </w:p>
    <w:p w:rsidR="00970F6E" w:rsidRPr="00970F6E" w:rsidRDefault="00970F6E" w:rsidP="00970F6E">
      <w:pPr>
        <w:rPr>
          <w:sz w:val="24"/>
          <w:szCs w:val="24"/>
        </w:rPr>
      </w:pPr>
      <w:r w:rsidRPr="00970F6E">
        <w:rPr>
          <w:sz w:val="24"/>
          <w:szCs w:val="24"/>
        </w:rPr>
        <w:t xml:space="preserve">                                                                                                  </w:t>
      </w:r>
      <w:proofErr w:type="gramStart"/>
      <w:r w:rsidRPr="00970F6E">
        <w:rPr>
          <w:sz w:val="24"/>
          <w:szCs w:val="24"/>
        </w:rPr>
        <w:t>belső</w:t>
      </w:r>
      <w:proofErr w:type="gramEnd"/>
      <w:r w:rsidRPr="00970F6E">
        <w:rPr>
          <w:sz w:val="24"/>
          <w:szCs w:val="24"/>
        </w:rPr>
        <w:t xml:space="preserve"> ellenőrzési vezető</w:t>
      </w:r>
    </w:p>
    <w:p w:rsidR="001B35AA" w:rsidRPr="00970F6E" w:rsidRDefault="001B35AA">
      <w:pPr>
        <w:rPr>
          <w:sz w:val="24"/>
          <w:szCs w:val="24"/>
        </w:rPr>
      </w:pPr>
    </w:p>
    <w:sectPr w:rsidR="001B35AA" w:rsidRPr="00970F6E" w:rsidSect="001B3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761F3"/>
    <w:multiLevelType w:val="hybridMultilevel"/>
    <w:tmpl w:val="03F8852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45B7721"/>
    <w:multiLevelType w:val="hybridMultilevel"/>
    <w:tmpl w:val="35683700"/>
    <w:lvl w:ilvl="0" w:tplc="93F24C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57814"/>
    <w:multiLevelType w:val="hybridMultilevel"/>
    <w:tmpl w:val="DADA96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0F6E"/>
    <w:rsid w:val="000A5C4F"/>
    <w:rsid w:val="00146C20"/>
    <w:rsid w:val="001A4E80"/>
    <w:rsid w:val="001B08B4"/>
    <w:rsid w:val="001B35AA"/>
    <w:rsid w:val="001D01D5"/>
    <w:rsid w:val="001D667C"/>
    <w:rsid w:val="00257864"/>
    <w:rsid w:val="00380694"/>
    <w:rsid w:val="00530AB3"/>
    <w:rsid w:val="006529F4"/>
    <w:rsid w:val="00773609"/>
    <w:rsid w:val="008B055B"/>
    <w:rsid w:val="00906A0A"/>
    <w:rsid w:val="00910BB8"/>
    <w:rsid w:val="00970F6E"/>
    <w:rsid w:val="00A92FCF"/>
    <w:rsid w:val="00B67EC0"/>
    <w:rsid w:val="00EA5CD1"/>
    <w:rsid w:val="00FB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70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5786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57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incstrkz">
    <w:name w:val="No Spacing"/>
    <w:uiPriority w:val="1"/>
    <w:qFormat/>
    <w:rsid w:val="00257864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970F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david.csilla</dc:creator>
  <cp:lastModifiedBy>forgacs.andrea</cp:lastModifiedBy>
  <cp:revision>2</cp:revision>
  <dcterms:created xsi:type="dcterms:W3CDTF">2016-04-22T11:43:00Z</dcterms:created>
  <dcterms:modified xsi:type="dcterms:W3CDTF">2016-04-22T11:43:00Z</dcterms:modified>
</cp:coreProperties>
</file>