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38" w:rsidRPr="009F2C92" w:rsidRDefault="00875F38" w:rsidP="009F2C92">
      <w:pPr>
        <w:spacing w:after="0" w:line="240" w:lineRule="auto"/>
        <w:ind w:left="-1260" w:right="-828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  <w:r w:rsidRPr="009F2C92">
        <w:rPr>
          <w:rFonts w:ascii="Cambria" w:hAnsi="Cambria" w:cs="Cambria"/>
          <w:b/>
          <w:bCs/>
          <w:sz w:val="56"/>
          <w:szCs w:val="56"/>
          <w:lang w:eastAsia="hu-HU"/>
        </w:rPr>
        <w:t>Marketing Terv</w:t>
      </w:r>
    </w:p>
    <w:p w:rsidR="00875F38" w:rsidRPr="009F2C92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56"/>
          <w:szCs w:val="56"/>
          <w:lang w:eastAsia="hu-HU"/>
        </w:rPr>
      </w:pPr>
      <w:r w:rsidRPr="009F2C92">
        <w:rPr>
          <w:rFonts w:ascii="Cambria" w:hAnsi="Cambria" w:cs="Cambria"/>
          <w:b/>
          <w:bCs/>
          <w:sz w:val="56"/>
          <w:szCs w:val="56"/>
          <w:lang w:eastAsia="hu-HU"/>
        </w:rPr>
        <w:t>Dunakeszi Közüzemi Kft.</w:t>
      </w:r>
    </w:p>
    <w:p w:rsidR="00875F38" w:rsidRPr="009F2C92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t>2014</w:t>
      </w: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i/>
          <w:iCs/>
          <w:sz w:val="32"/>
          <w:szCs w:val="32"/>
          <w:lang w:eastAsia="hu-HU"/>
        </w:rPr>
      </w:pPr>
      <w:r w:rsidRPr="009F2C92">
        <w:rPr>
          <w:rFonts w:ascii="Cambria" w:hAnsi="Cambria" w:cs="Cambria"/>
          <w:i/>
          <w:iCs/>
          <w:sz w:val="32"/>
          <w:szCs w:val="32"/>
          <w:lang w:eastAsia="hu-HU"/>
        </w:rPr>
        <w:t>„ A terv cselekvés nélkül – ábrándozás,</w:t>
      </w: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i/>
          <w:iCs/>
          <w:sz w:val="32"/>
          <w:szCs w:val="32"/>
          <w:lang w:eastAsia="hu-HU"/>
        </w:rPr>
      </w:pPr>
      <w:r w:rsidRPr="009F2C92">
        <w:rPr>
          <w:rFonts w:ascii="Cambria" w:hAnsi="Cambria" w:cs="Cambria"/>
          <w:i/>
          <w:iCs/>
          <w:sz w:val="32"/>
          <w:szCs w:val="32"/>
          <w:lang w:eastAsia="hu-HU"/>
        </w:rPr>
        <w:t>A cselekvés terv nélkül – lidércnyomás”</w:t>
      </w: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i/>
          <w:iCs/>
          <w:sz w:val="24"/>
          <w:szCs w:val="24"/>
          <w:lang w:eastAsia="hu-HU"/>
        </w:rPr>
      </w:pPr>
      <w:r w:rsidRPr="009F2C92">
        <w:rPr>
          <w:rFonts w:ascii="Cambria" w:hAnsi="Cambria" w:cs="Cambria"/>
          <w:i/>
          <w:iCs/>
          <w:sz w:val="24"/>
          <w:szCs w:val="24"/>
          <w:lang w:eastAsia="hu-HU"/>
        </w:rPr>
        <w:t>/japán közmondás/</w:t>
      </w: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5C6AC0">
        <w:rPr>
          <w:rFonts w:ascii="Cambria" w:hAnsi="Cambria" w:cs="Cambria"/>
          <w:i/>
          <w:iCs/>
          <w:sz w:val="20"/>
          <w:szCs w:val="20"/>
          <w:lang w:eastAsia="hu-HU"/>
        </w:rPr>
        <w:br w:type="page"/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>Tartalomjegyzék</w:t>
      </w: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875F38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875F38" w:rsidRPr="00936CCF" w:rsidRDefault="00875F38" w:rsidP="00936CCF">
      <w:pPr>
        <w:pStyle w:val="TOC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r w:rsidRPr="00936CCF">
        <w:rPr>
          <w:rFonts w:ascii="Cambria" w:hAnsi="Cambria" w:cs="Cambria"/>
          <w:b/>
          <w:bCs/>
          <w:sz w:val="24"/>
          <w:szCs w:val="24"/>
          <w:lang w:eastAsia="hu-HU"/>
        </w:rPr>
        <w:fldChar w:fldCharType="begin"/>
      </w:r>
      <w:r w:rsidRPr="00936CCF">
        <w:rPr>
          <w:rFonts w:ascii="Cambria" w:hAnsi="Cambria" w:cs="Cambria"/>
          <w:b/>
          <w:bCs/>
          <w:sz w:val="24"/>
          <w:szCs w:val="24"/>
          <w:lang w:eastAsia="hu-HU"/>
        </w:rPr>
        <w:instrText xml:space="preserve"> TOC \h \z \t "Tart1;1;Tart2;2" </w:instrText>
      </w:r>
      <w:r w:rsidRPr="00936CCF">
        <w:rPr>
          <w:rFonts w:ascii="Cambria" w:hAnsi="Cambria" w:cs="Cambria"/>
          <w:b/>
          <w:bCs/>
          <w:sz w:val="24"/>
          <w:szCs w:val="24"/>
          <w:lang w:eastAsia="hu-HU"/>
        </w:rPr>
        <w:fldChar w:fldCharType="separate"/>
      </w:r>
      <w:hyperlink w:anchor="_Toc385954327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1.</w:t>
        </w:r>
        <w:r w:rsidRPr="00936CCF">
          <w:rPr>
            <w:rFonts w:ascii="Cambria" w:hAnsi="Cambria" w:cs="Cambria"/>
            <w:noProof/>
            <w:sz w:val="24"/>
            <w:szCs w:val="24"/>
          </w:rPr>
          <w:tab/>
        </w:r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BEVEZETÉS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_Toc385954327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28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2.</w:t>
        </w:r>
        <w:r w:rsidRPr="00936CCF">
          <w:rPr>
            <w:rFonts w:ascii="Cambria" w:hAnsi="Cambria" w:cs="Cambria"/>
            <w:noProof/>
            <w:sz w:val="24"/>
            <w:szCs w:val="24"/>
          </w:rPr>
          <w:tab/>
        </w:r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HELYZETELEMZÉS ÉS EDDIGI EREDMÉNYEK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_Toc385954328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4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29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3.</w:t>
        </w:r>
        <w:r w:rsidRPr="00936CCF">
          <w:rPr>
            <w:rFonts w:ascii="Cambria" w:hAnsi="Cambria" w:cs="Cambria"/>
            <w:noProof/>
            <w:sz w:val="24"/>
            <w:szCs w:val="24"/>
          </w:rPr>
          <w:tab/>
        </w:r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KOMMUNIKÁCIÓS CÉLKITŰZÉSEK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_Toc385954329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6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0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4.</w:t>
        </w:r>
        <w:r w:rsidRPr="00936CCF">
          <w:rPr>
            <w:rFonts w:ascii="Cambria" w:hAnsi="Cambria" w:cs="Cambria"/>
            <w:noProof/>
            <w:sz w:val="24"/>
            <w:szCs w:val="24"/>
          </w:rPr>
          <w:tab/>
        </w:r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ESZKÖZÖK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_Toc385954330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6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1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5.</w:t>
        </w:r>
        <w:r w:rsidRPr="00936CCF">
          <w:rPr>
            <w:rFonts w:ascii="Cambria" w:hAnsi="Cambria" w:cs="Cambria"/>
            <w:noProof/>
            <w:sz w:val="24"/>
            <w:szCs w:val="24"/>
          </w:rPr>
          <w:tab/>
        </w:r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MARKETINGMIX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_Toc385954331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7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2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5.1. Product (termék)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_Toc385954332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7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3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5.2. Price (árpolitika)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_Toc385954333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7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4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5.3. Place (elosztáspolitika)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_Toc385954334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7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5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5.4. Promotion (Megjelenések)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_Toc385954335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8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6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5.5.People (Emberek)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_Toc385954336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13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7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5.6 Process (folyamat)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_Toc385954337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13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2"/>
        <w:tabs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8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5.7. Physical evidence (Fizikai megjelenés)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_Toc385954338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13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Pr="00936CCF" w:rsidRDefault="00875F38" w:rsidP="00936CCF">
      <w:pPr>
        <w:pStyle w:val="TOC1"/>
        <w:tabs>
          <w:tab w:val="left" w:pos="440"/>
          <w:tab w:val="right" w:leader="dot" w:pos="9062"/>
        </w:tabs>
        <w:spacing w:line="480" w:lineRule="auto"/>
        <w:rPr>
          <w:rFonts w:ascii="Cambria" w:hAnsi="Cambria" w:cs="Cambria"/>
          <w:noProof/>
          <w:sz w:val="24"/>
          <w:szCs w:val="24"/>
        </w:rPr>
      </w:pPr>
      <w:hyperlink w:anchor="_Toc385954339" w:history="1"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6.</w:t>
        </w:r>
        <w:r w:rsidRPr="00936CCF">
          <w:rPr>
            <w:rFonts w:ascii="Cambria" w:hAnsi="Cambria" w:cs="Cambria"/>
            <w:noProof/>
            <w:sz w:val="24"/>
            <w:szCs w:val="24"/>
          </w:rPr>
          <w:tab/>
        </w:r>
        <w:r w:rsidRPr="00936CCF">
          <w:rPr>
            <w:rStyle w:val="Hyperlink"/>
            <w:rFonts w:ascii="Cambria" w:hAnsi="Cambria" w:cs="Cambria"/>
            <w:noProof/>
            <w:sz w:val="24"/>
            <w:szCs w:val="24"/>
          </w:rPr>
          <w:t>ZÁRSZÓ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tab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begin"/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instrText xml:space="preserve"> PAGEREF _Toc385954339 \h </w:instrText>
        </w:r>
        <w:r w:rsidRPr="00C75D8F">
          <w:rPr>
            <w:rFonts w:ascii="Cambria" w:hAnsi="Cambria" w:cs="Cambria"/>
            <w:noProof/>
            <w:sz w:val="24"/>
            <w:szCs w:val="24"/>
          </w:rPr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separate"/>
        </w:r>
        <w:r>
          <w:rPr>
            <w:rFonts w:ascii="Cambria" w:hAnsi="Cambria" w:cs="Cambria"/>
            <w:noProof/>
            <w:webHidden/>
            <w:sz w:val="24"/>
            <w:szCs w:val="24"/>
          </w:rPr>
          <w:t>15</w:t>
        </w:r>
        <w:r w:rsidRPr="00936CCF">
          <w:rPr>
            <w:rFonts w:ascii="Cambria" w:hAnsi="Cambria" w:cs="Cambria"/>
            <w:noProof/>
            <w:webHidden/>
            <w:sz w:val="24"/>
            <w:szCs w:val="24"/>
          </w:rPr>
          <w:fldChar w:fldCharType="end"/>
        </w:r>
      </w:hyperlink>
    </w:p>
    <w:p w:rsidR="00875F38" w:rsidRDefault="00875F38" w:rsidP="00936CCF">
      <w:pPr>
        <w:spacing w:after="0" w:line="48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936CCF">
        <w:rPr>
          <w:rFonts w:ascii="Cambria" w:hAnsi="Cambria" w:cs="Cambria"/>
          <w:b/>
          <w:bCs/>
          <w:sz w:val="24"/>
          <w:szCs w:val="24"/>
          <w:lang w:eastAsia="hu-HU"/>
        </w:rPr>
        <w:fldChar w:fldCharType="end"/>
      </w:r>
    </w:p>
    <w:p w:rsidR="00875F38" w:rsidRPr="009F2C92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875F38" w:rsidRDefault="00875F38">
      <w:pPr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br w:type="page"/>
      </w:r>
    </w:p>
    <w:p w:rsidR="00875F38" w:rsidRPr="009F2C92" w:rsidRDefault="00875F38" w:rsidP="009F2C92">
      <w:pPr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875F38" w:rsidRPr="00717126" w:rsidRDefault="00875F38" w:rsidP="009A2172">
      <w:pPr>
        <w:pStyle w:val="Tart1"/>
      </w:pPr>
      <w:bookmarkStart w:id="0" w:name="_Toc385954327"/>
      <w:r w:rsidRPr="00717126">
        <w:t>BEVEZETÉS</w:t>
      </w:r>
      <w:bookmarkEnd w:id="0"/>
    </w:p>
    <w:p w:rsidR="00875F38" w:rsidRPr="009F2C92" w:rsidRDefault="00875F38" w:rsidP="009F2C92">
      <w:pPr>
        <w:spacing w:after="0" w:line="24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4A54FC" w:rsidRDefault="00875F38" w:rsidP="004A54FC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Jelen marketing terv a Dunakeszi Közüzemi</w:t>
      </w:r>
      <w:r>
        <w:rPr>
          <w:rFonts w:ascii="Cambria" w:hAnsi="Cambria" w:cs="Cambria"/>
          <w:sz w:val="24"/>
          <w:szCs w:val="24"/>
          <w:lang w:eastAsia="hu-HU"/>
        </w:rPr>
        <w:t xml:space="preserve"> Nonprofit Kft. részére készült, a már megvalósítás alatt álló 2012-2013-as marketingterv alapján. </w:t>
      </w:r>
      <w:r w:rsidRPr="004A54FC">
        <w:rPr>
          <w:rFonts w:ascii="Cambria" w:hAnsi="Cambria" w:cs="Cambria"/>
          <w:sz w:val="24"/>
          <w:szCs w:val="24"/>
          <w:lang w:eastAsia="hu-HU"/>
        </w:rPr>
        <w:t xml:space="preserve">Jelen marketing terv harmonizál, és részét képezi a </w:t>
      </w:r>
      <w:r>
        <w:rPr>
          <w:rFonts w:ascii="Cambria" w:hAnsi="Cambria" w:cs="Cambria"/>
          <w:sz w:val="24"/>
          <w:szCs w:val="24"/>
          <w:lang w:eastAsia="hu-HU"/>
        </w:rPr>
        <w:t>korábban</w:t>
      </w:r>
      <w:r w:rsidRPr="004A54FC">
        <w:rPr>
          <w:rFonts w:ascii="Cambria" w:hAnsi="Cambria" w:cs="Cambria"/>
          <w:sz w:val="24"/>
          <w:szCs w:val="24"/>
          <w:lang w:eastAsia="hu-HU"/>
        </w:rPr>
        <w:t xml:space="preserve"> megfogalmazott és jóváhagyott stratégiai marketing tervnek. Az abban kitűzött alapcélok nem változtak, tekintettel annak közép-és hosszú távú célkitűzéseire.</w:t>
      </w:r>
    </w:p>
    <w:p w:rsidR="00875F38" w:rsidRDefault="00875F38" w:rsidP="004A54FC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 2014</w:t>
      </w:r>
      <w:r w:rsidRPr="004A54FC">
        <w:rPr>
          <w:rFonts w:ascii="Cambria" w:hAnsi="Cambria" w:cs="Cambria"/>
          <w:sz w:val="24"/>
          <w:szCs w:val="24"/>
          <w:lang w:eastAsia="hu-HU"/>
        </w:rPr>
        <w:t>-</w:t>
      </w:r>
      <w:r>
        <w:rPr>
          <w:rFonts w:ascii="Cambria" w:hAnsi="Cambria" w:cs="Cambria"/>
          <w:sz w:val="24"/>
          <w:szCs w:val="24"/>
          <w:lang w:eastAsia="hu-HU"/>
        </w:rPr>
        <w:t>e</w:t>
      </w:r>
      <w:r w:rsidRPr="004A54FC">
        <w:rPr>
          <w:rFonts w:ascii="Cambria" w:hAnsi="Cambria" w:cs="Cambria"/>
          <w:sz w:val="24"/>
          <w:szCs w:val="24"/>
          <w:lang w:eastAsia="hu-HU"/>
        </w:rPr>
        <w:t xml:space="preserve">s üzleti év változásainak megfelelően, természetesen a marketing terv operatív kommunikációs prioritásait aktualizáljuk. Fő vonalaiban az eszközök nem változnak, tekintettel arra, hogy az imázsformálás továbbra is </w:t>
      </w:r>
      <w:r>
        <w:rPr>
          <w:rFonts w:ascii="Cambria" w:hAnsi="Cambria" w:cs="Cambria"/>
          <w:sz w:val="24"/>
          <w:szCs w:val="24"/>
          <w:lang w:eastAsia="hu-HU"/>
        </w:rPr>
        <w:t>elő</w:t>
      </w:r>
      <w:r w:rsidRPr="004A54FC">
        <w:rPr>
          <w:rFonts w:ascii="Cambria" w:hAnsi="Cambria" w:cs="Cambria"/>
          <w:sz w:val="24"/>
          <w:szCs w:val="24"/>
          <w:lang w:eastAsia="hu-HU"/>
        </w:rPr>
        <w:t xml:space="preserve">térben marad. </w:t>
      </w:r>
    </w:p>
    <w:p w:rsidR="00875F38" w:rsidRDefault="00875F38" w:rsidP="004A54FC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4A54FC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E dokumentum célja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, hogy </w:t>
      </w:r>
      <w:r>
        <w:rPr>
          <w:rFonts w:ascii="Cambria" w:hAnsi="Cambria" w:cs="Cambria"/>
          <w:sz w:val="24"/>
          <w:szCs w:val="24"/>
          <w:lang w:eastAsia="hu-HU"/>
        </w:rPr>
        <w:t>aktualizálja, frissítse és megerősítse a korábban kidolgozott stratégiai tervet</w:t>
      </w:r>
      <w:r w:rsidRPr="009F2C92">
        <w:rPr>
          <w:rFonts w:ascii="Cambria" w:hAnsi="Cambria" w:cs="Cambria"/>
          <w:sz w:val="24"/>
          <w:szCs w:val="24"/>
          <w:lang w:eastAsia="hu-HU"/>
        </w:rPr>
        <w:t>,</w:t>
      </w:r>
      <w:r>
        <w:rPr>
          <w:rFonts w:ascii="Cambria" w:hAnsi="Cambria" w:cs="Cambria"/>
          <w:sz w:val="24"/>
          <w:szCs w:val="24"/>
          <w:lang w:eastAsia="hu-HU"/>
        </w:rPr>
        <w:t xml:space="preserve"> figyelembe véve a külső, és a cég életében bekövetkező belső változásokat. Összefoglaljuk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2012</w:t>
      </w:r>
      <w:r>
        <w:rPr>
          <w:rFonts w:ascii="Cambria" w:hAnsi="Cambria" w:cs="Cambria"/>
          <w:sz w:val="24"/>
          <w:szCs w:val="24"/>
          <w:lang w:eastAsia="hu-HU"/>
        </w:rPr>
        <w:t>-2013-a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s </w:t>
      </w:r>
      <w:r>
        <w:rPr>
          <w:rFonts w:ascii="Cambria" w:hAnsi="Cambria" w:cs="Cambria"/>
          <w:sz w:val="24"/>
          <w:szCs w:val="24"/>
          <w:lang w:eastAsia="hu-HU"/>
        </w:rPr>
        <w:t>tervben kitűzött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célok </w:t>
      </w:r>
      <w:r>
        <w:rPr>
          <w:rFonts w:ascii="Cambria" w:hAnsi="Cambria" w:cs="Cambria"/>
          <w:sz w:val="24"/>
          <w:szCs w:val="24"/>
          <w:lang w:eastAsia="hu-HU"/>
        </w:rPr>
        <w:t>eredményeit, valamint alkalmazkodva a Kft. ügyfeleinek igényeihez újabb eszközzel bővítjük az idei marketingtervet, amely hatékonyan segít elérni a korábban megfogalmazott céljainkat.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</w:t>
      </w: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 Dunakeszi Közüzemi Nonprofit Kft. 2014-ben az alábbi feladatokat és szolgáltatásokat látja el:</w:t>
      </w:r>
    </w:p>
    <w:p w:rsidR="00875F38" w:rsidRPr="003414D3" w:rsidRDefault="00875F38" w:rsidP="00AD4E4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3414D3">
        <w:rPr>
          <w:rFonts w:ascii="Cambria" w:hAnsi="Cambria" w:cs="Cambria"/>
          <w:sz w:val="24"/>
          <w:szCs w:val="24"/>
          <w:lang w:eastAsia="hu-HU"/>
        </w:rPr>
        <w:t>Távhőszolgáltatás</w:t>
      </w:r>
    </w:p>
    <w:p w:rsidR="00875F38" w:rsidRPr="003414D3" w:rsidRDefault="00875F38" w:rsidP="00AD4E4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3414D3">
        <w:rPr>
          <w:rFonts w:ascii="Cambria" w:hAnsi="Cambria" w:cs="Cambria"/>
          <w:sz w:val="24"/>
          <w:szCs w:val="24"/>
          <w:lang w:eastAsia="hu-HU"/>
        </w:rPr>
        <w:t>Hulladékszállítás</w:t>
      </w:r>
    </w:p>
    <w:p w:rsidR="00875F38" w:rsidRPr="003414D3" w:rsidRDefault="00875F38" w:rsidP="00AD4E4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3414D3">
        <w:rPr>
          <w:rFonts w:ascii="Cambria" w:hAnsi="Cambria" w:cs="Cambria"/>
          <w:sz w:val="24"/>
          <w:szCs w:val="24"/>
          <w:lang w:eastAsia="hu-HU"/>
        </w:rPr>
        <w:t>Házhoz menő szelektív hulladékszállítás</w:t>
      </w:r>
    </w:p>
    <w:p w:rsidR="00875F38" w:rsidRPr="003414D3" w:rsidRDefault="00875F38" w:rsidP="00AD4E4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3414D3">
        <w:rPr>
          <w:rFonts w:ascii="Cambria" w:hAnsi="Cambria" w:cs="Cambria"/>
          <w:sz w:val="24"/>
          <w:szCs w:val="24"/>
          <w:lang w:eastAsia="hu-HU"/>
        </w:rPr>
        <w:t>Városüzemeltetés, parkgondozás, közterületek és zöldfelületek állapot gondozása</w:t>
      </w:r>
    </w:p>
    <w:p w:rsidR="00875F38" w:rsidRPr="003414D3" w:rsidRDefault="00875F38" w:rsidP="00AD4E4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3414D3">
        <w:rPr>
          <w:rFonts w:ascii="Cambria" w:hAnsi="Cambria" w:cs="Cambria"/>
          <w:sz w:val="24"/>
          <w:szCs w:val="24"/>
          <w:lang w:eastAsia="hu-HU"/>
        </w:rPr>
        <w:t>Reklámtáblák bérbeadása</w:t>
      </w:r>
    </w:p>
    <w:p w:rsidR="00875F38" w:rsidRPr="003414D3" w:rsidRDefault="00875F38" w:rsidP="00AD4E4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3414D3">
        <w:rPr>
          <w:rFonts w:ascii="Cambria" w:hAnsi="Cambria" w:cs="Cambria"/>
          <w:sz w:val="24"/>
          <w:szCs w:val="24"/>
          <w:lang w:eastAsia="hu-HU"/>
        </w:rPr>
        <w:t>Vagyonkezelés</w:t>
      </w:r>
    </w:p>
    <w:p w:rsidR="00875F38" w:rsidRPr="003414D3" w:rsidRDefault="00875F38" w:rsidP="00AD4E4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3414D3">
        <w:rPr>
          <w:rFonts w:ascii="Cambria" w:hAnsi="Cambria" w:cs="Cambria"/>
          <w:sz w:val="24"/>
          <w:szCs w:val="24"/>
          <w:lang w:eastAsia="hu-HU"/>
        </w:rPr>
        <w:t>Temető üzemeltetés</w:t>
      </w:r>
    </w:p>
    <w:p w:rsidR="00875F38" w:rsidRPr="003414D3" w:rsidRDefault="00875F38" w:rsidP="00AD4E4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3414D3">
        <w:rPr>
          <w:rFonts w:ascii="Cambria" w:hAnsi="Cambria" w:cs="Cambria"/>
          <w:sz w:val="24"/>
          <w:szCs w:val="24"/>
          <w:lang w:eastAsia="hu-HU"/>
        </w:rPr>
        <w:t>Városi intézmények hasznosítása</w:t>
      </w: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FF57EF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 fent felsorolt feladatokból jól látszik, hogy a cég több különböző felületen komplex szolgáltatásokat lát el, így a marketingtervet is sokrétűen és megfelelően szegmentálva kell összeállítania a leghatékonyabb marketingeszközök bevonásával, amelyek elősegítik a Kft. céljainak megvalósítását.</w:t>
      </w:r>
    </w:p>
    <w:p w:rsidR="00875F38" w:rsidRDefault="00875F38" w:rsidP="00FF57EF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FF57EF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FF57EF" w:rsidRDefault="00875F38" w:rsidP="009A2172">
      <w:pPr>
        <w:pStyle w:val="Tart1"/>
      </w:pPr>
      <w:bookmarkStart w:id="1" w:name="_Toc385954328"/>
      <w:r w:rsidRPr="00FF57EF">
        <w:t>HELYZETELEMZÉS ÉS EDDIGI EREDMÉNYEK</w:t>
      </w:r>
      <w:bookmarkEnd w:id="1"/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Jelenleg a Dunakeszi Közüzemi Nonprofit Kft. monopolhelyzetben látja el a fenti tevékenységeket. </w:t>
      </w:r>
      <w:r w:rsidRPr="00A86104">
        <w:rPr>
          <w:rFonts w:ascii="Cambria" w:hAnsi="Cambria" w:cs="Cambria"/>
          <w:sz w:val="24"/>
          <w:szCs w:val="24"/>
          <w:lang w:eastAsia="hu-HU"/>
        </w:rPr>
        <w:t>Dunakeszi teljes lakossága</w:t>
      </w:r>
      <w:r>
        <w:rPr>
          <w:rFonts w:ascii="Cambria" w:hAnsi="Cambria" w:cs="Cambria"/>
          <w:sz w:val="24"/>
          <w:szCs w:val="24"/>
          <w:lang w:eastAsia="hu-HU"/>
        </w:rPr>
        <w:t xml:space="preserve"> valamilyen formában kapcsolatban áll a céggel, ennek megfelelően a Kft. elsődleges célja a szolgáltatások állandó biztosítása, valamint hogy a fogyasztókkal megfelelő kapcsolatot és bizalmat építsen, a rendelkezésre</w:t>
      </w:r>
      <w:r w:rsidRPr="00BC06A8">
        <w:rPr>
          <w:rFonts w:ascii="Cambria" w:hAnsi="Cambria" w:cs="Cambria"/>
          <w:sz w:val="24"/>
          <w:szCs w:val="24"/>
          <w:lang w:eastAsia="hu-HU"/>
        </w:rPr>
        <w:t xml:space="preserve"> </w:t>
      </w:r>
      <w:r>
        <w:rPr>
          <w:rFonts w:ascii="Cambria" w:hAnsi="Cambria" w:cs="Cambria"/>
          <w:sz w:val="24"/>
          <w:szCs w:val="24"/>
          <w:lang w:eastAsia="hu-HU"/>
        </w:rPr>
        <w:t>álló lehetőségeket hatékonyan aknázza ki, figyelembe véve a XXI. századi igényeket.</w:t>
      </w: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 </w:t>
      </w:r>
    </w:p>
    <w:p w:rsidR="00875F38" w:rsidRPr="00D5777C" w:rsidRDefault="00875F38" w:rsidP="009F2C92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D5777C">
        <w:rPr>
          <w:rFonts w:ascii="Cambria" w:hAnsi="Cambria" w:cs="Cambria"/>
          <w:b/>
          <w:bCs/>
          <w:sz w:val="24"/>
          <w:szCs w:val="24"/>
          <w:lang w:eastAsia="hu-HU"/>
        </w:rPr>
        <w:t>Új arculat</w:t>
      </w: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 2012-2013-as Marketingterv eredménye, hogy a Kft. 2013 óta friss arculattal rendelkezik, amelyet a novemberi névváltozás következtében tovább frissítettünk:</w:t>
      </w: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4A1B45">
        <w:rPr>
          <w:rFonts w:ascii="Cambria" w:hAnsi="Cambria" w:cs="Cambria"/>
          <w:noProof/>
          <w:sz w:val="24"/>
          <w:szCs w:val="24"/>
          <w:lang w:eastAsia="hu-H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62" o:spid="_x0000_i1025" type="#_x0000_t75" style="width:453.75pt;height:151.5pt;visibility:visible">
            <v:imagedata r:id="rId7" o:title=""/>
          </v:shape>
        </w:pict>
      </w: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Az új logo jól tükrözi a cég tevékenységeit, amely egész Dunakeszire kiterjed. A metonimikus ábrázolással - résszel jelölve az egészet – egyszerre jelenti az egyes felhasználót és magát a várost.  A Kft. célja Dunakeszi város hosszú távú és fenntartható üzemeltetése, amelyet a zöld szín és ház oldalából nyíló levelek jelképeznek. A leegyszerűsített, modern formavilág pedig lendületet és korszerű, fejlett céget sugároz. A logonak része a Kft. neve, amelynek használatával könnyen és jól azonosíthatóvá válik a vállalat.</w:t>
      </w: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0B41C4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Az új arculat megjelenik a cég levélpapírján, hírlevelein, hirdetésein és a Kft. épületein, valamint az idén megújuló és online ügyintézéssel kibővített honlapján, amely lentebb kerül részletezésre.</w:t>
      </w:r>
    </w:p>
    <w:p w:rsidR="00875F38" w:rsidRDefault="00875F38" w:rsidP="000B41C4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t>ATL eszközök</w:t>
      </w:r>
    </w:p>
    <w:p w:rsidR="00875F38" w:rsidRPr="004A54FC" w:rsidRDefault="00875F38" w:rsidP="009F2C92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t>Médiamegjelenések</w:t>
      </w: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 Cég folyamatosan alkalmazza a helyi és regionális média felületeken való megjelenéseket, amelyek már az új arculattal kerültek és kerülnek megjelentetésre.</w:t>
      </w: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tbl>
      <w:tblPr>
        <w:tblpPr w:leftFromText="141" w:rightFromText="141" w:vertAnchor="text" w:horzAnchor="margin" w:tblpXSpec="center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1"/>
        <w:gridCol w:w="2265"/>
        <w:gridCol w:w="2108"/>
      </w:tblGrid>
      <w:tr w:rsidR="00875F38" w:rsidRPr="00265668">
        <w:trPr>
          <w:trHeight w:val="315"/>
        </w:trPr>
        <w:tc>
          <w:tcPr>
            <w:tcW w:w="2191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  <w:t>Cégnév</w:t>
            </w:r>
          </w:p>
        </w:tc>
        <w:tc>
          <w:tcPr>
            <w:tcW w:w="2265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  <w:t>Média  /megjelenés</w:t>
            </w:r>
          </w:p>
        </w:tc>
        <w:tc>
          <w:tcPr>
            <w:tcW w:w="2108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b/>
                <w:bCs/>
                <w:sz w:val="24"/>
                <w:szCs w:val="24"/>
                <w:lang w:eastAsia="hu-HU"/>
              </w:rPr>
              <w:t>időszak</w:t>
            </w:r>
          </w:p>
        </w:tc>
      </w:tr>
      <w:tr w:rsidR="00875F38" w:rsidRPr="00265668">
        <w:trPr>
          <w:trHeight w:val="315"/>
        </w:trPr>
        <w:tc>
          <w:tcPr>
            <w:tcW w:w="2191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Keszi Channel</w:t>
            </w:r>
          </w:p>
        </w:tc>
        <w:tc>
          <w:tcPr>
            <w:tcW w:w="2265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Dunakeszi kábeltv</w:t>
            </w:r>
          </w:p>
        </w:tc>
        <w:tc>
          <w:tcPr>
            <w:tcW w:w="2108" w:type="dxa"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folyamatos</w:t>
            </w:r>
          </w:p>
        </w:tc>
      </w:tr>
      <w:tr w:rsidR="00875F38" w:rsidRPr="00265668">
        <w:trPr>
          <w:trHeight w:val="300"/>
        </w:trPr>
        <w:tc>
          <w:tcPr>
            <w:tcW w:w="2191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Kirsch Ferenc</w:t>
            </w:r>
          </w:p>
        </w:tc>
        <w:tc>
          <w:tcPr>
            <w:tcW w:w="2265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Dunamenti Hírnök</w:t>
            </w:r>
          </w:p>
        </w:tc>
        <w:tc>
          <w:tcPr>
            <w:tcW w:w="2108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havonta</w:t>
            </w:r>
          </w:p>
        </w:tc>
      </w:tr>
      <w:tr w:rsidR="00875F38" w:rsidRPr="00265668">
        <w:trPr>
          <w:trHeight w:val="300"/>
        </w:trPr>
        <w:tc>
          <w:tcPr>
            <w:tcW w:w="2191" w:type="dxa"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Keszi-Press Kft</w:t>
            </w:r>
          </w:p>
        </w:tc>
        <w:tc>
          <w:tcPr>
            <w:tcW w:w="2265" w:type="dxa"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Dunakeszi Polgár</w:t>
            </w:r>
          </w:p>
        </w:tc>
        <w:tc>
          <w:tcPr>
            <w:tcW w:w="2108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havonta</w:t>
            </w:r>
          </w:p>
        </w:tc>
      </w:tr>
      <w:tr w:rsidR="00875F38" w:rsidRPr="00265668">
        <w:trPr>
          <w:trHeight w:val="300"/>
        </w:trPr>
        <w:tc>
          <w:tcPr>
            <w:tcW w:w="2191" w:type="dxa"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Keszi-Press Kft</w:t>
            </w:r>
          </w:p>
        </w:tc>
        <w:tc>
          <w:tcPr>
            <w:tcW w:w="2265" w:type="dxa"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 xml:space="preserve">Dunakanyar Régió </w:t>
            </w:r>
          </w:p>
        </w:tc>
        <w:tc>
          <w:tcPr>
            <w:tcW w:w="2108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havonta</w:t>
            </w:r>
          </w:p>
        </w:tc>
      </w:tr>
      <w:tr w:rsidR="00875F38" w:rsidRPr="00265668">
        <w:trPr>
          <w:trHeight w:val="300"/>
        </w:trPr>
        <w:tc>
          <w:tcPr>
            <w:tcW w:w="2191" w:type="dxa"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</w:p>
        </w:tc>
        <w:tc>
          <w:tcPr>
            <w:tcW w:w="2265" w:type="dxa"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Zöld Alsó</w:t>
            </w:r>
          </w:p>
        </w:tc>
        <w:tc>
          <w:tcPr>
            <w:tcW w:w="2108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kéthavonta</w:t>
            </w:r>
          </w:p>
        </w:tc>
      </w:tr>
      <w:tr w:rsidR="00875F38" w:rsidRPr="00265668">
        <w:trPr>
          <w:trHeight w:val="300"/>
        </w:trPr>
        <w:tc>
          <w:tcPr>
            <w:tcW w:w="2191" w:type="dxa"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 xml:space="preserve"> Magyar Telefonkönyvkiadó </w:t>
            </w:r>
          </w:p>
        </w:tc>
        <w:tc>
          <w:tcPr>
            <w:tcW w:w="2265" w:type="dxa"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Telefonkönyv Dunakeszi és térsége</w:t>
            </w:r>
          </w:p>
        </w:tc>
        <w:tc>
          <w:tcPr>
            <w:tcW w:w="2108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2014. év</w:t>
            </w:r>
          </w:p>
        </w:tc>
      </w:tr>
      <w:tr w:rsidR="00875F38" w:rsidRPr="00265668">
        <w:trPr>
          <w:trHeight w:val="315"/>
        </w:trPr>
        <w:tc>
          <w:tcPr>
            <w:tcW w:w="2191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Dunakeszi Közüzemi Kft.</w:t>
            </w:r>
          </w:p>
        </w:tc>
        <w:tc>
          <w:tcPr>
            <w:tcW w:w="2265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honlap</w:t>
            </w:r>
          </w:p>
        </w:tc>
        <w:tc>
          <w:tcPr>
            <w:tcW w:w="2108" w:type="dxa"/>
            <w:noWrap/>
          </w:tcPr>
          <w:p w:rsidR="00875F38" w:rsidRPr="003414D3" w:rsidRDefault="00875F38" w:rsidP="004A54F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eastAsia="hu-HU"/>
              </w:rPr>
            </w:pPr>
            <w:r w:rsidRPr="003414D3">
              <w:rPr>
                <w:rFonts w:ascii="Cambria" w:hAnsi="Cambria" w:cs="Cambria"/>
                <w:sz w:val="24"/>
                <w:szCs w:val="24"/>
                <w:lang w:eastAsia="hu-HU"/>
              </w:rPr>
              <w:t>folyamatos</w:t>
            </w:r>
          </w:p>
        </w:tc>
      </w:tr>
    </w:tbl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>
      <w:pPr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>
      <w:pPr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>
      <w:pPr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>
      <w:pPr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>
      <w:pPr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>
      <w:pPr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3E6888">
      <w:pPr>
        <w:spacing w:after="0" w:line="360" w:lineRule="auto"/>
        <w:rPr>
          <w:rFonts w:ascii="Cambria" w:hAnsi="Cambria" w:cs="Cambria"/>
          <w:b/>
          <w:b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sz w:val="24"/>
          <w:szCs w:val="24"/>
          <w:lang w:eastAsia="hu-HU"/>
        </w:rPr>
        <w:t>BTL Eszközök</w:t>
      </w:r>
    </w:p>
    <w:p w:rsidR="00875F38" w:rsidRDefault="00875F38" w:rsidP="003E6888">
      <w:pPr>
        <w:spacing w:after="0" w:line="360" w:lineRule="auto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EE051C">
        <w:rPr>
          <w:rFonts w:ascii="Cambria" w:hAnsi="Cambria" w:cs="Cambria"/>
          <w:b/>
          <w:bCs/>
          <w:sz w:val="24"/>
          <w:szCs w:val="24"/>
          <w:lang w:eastAsia="hu-HU"/>
        </w:rPr>
        <w:t>Események</w:t>
      </w:r>
    </w:p>
    <w:p w:rsidR="00875F38" w:rsidRPr="00EE051C" w:rsidRDefault="00875F38" w:rsidP="003E6888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EE051C">
        <w:rPr>
          <w:rFonts w:ascii="Cambria" w:hAnsi="Cambria" w:cs="Cambria"/>
          <w:sz w:val="24"/>
          <w:szCs w:val="24"/>
          <w:lang w:eastAsia="hu-HU"/>
        </w:rPr>
        <w:t xml:space="preserve">A 2012-2013-as tervben megfogalmazott elvek mentén haladva, a rendezvények szervezése a </w:t>
      </w:r>
      <w:r w:rsidRPr="00EE051C">
        <w:rPr>
          <w:rFonts w:ascii="Cambria" w:hAnsi="Cambria" w:cs="Cambria"/>
          <w:sz w:val="24"/>
          <w:szCs w:val="24"/>
          <w:lang w:eastAsia="hu-HU"/>
        </w:rPr>
        <w:tab/>
        <w:t>Közüzemi Kft. számára az egyik legjelentősebb imázs növelő eszköz</w:t>
      </w:r>
      <w:r>
        <w:rPr>
          <w:rFonts w:ascii="Cambria" w:hAnsi="Cambria" w:cs="Cambria"/>
          <w:sz w:val="24"/>
          <w:szCs w:val="24"/>
          <w:lang w:eastAsia="hu-HU"/>
        </w:rPr>
        <w:t>. A korábbiakban megfogalmazott cél a kialakított pozitív imázs és pozitív asszociáció további erősítése. Erre az egyik legalkalmasabb eszköz a fogyasztókkal való közetlen kapcsolattartás, amely egyúttal a cég további üzeneteit is élményszerűen továbbítja a fogyasztók felé tekintettel a pozitív befogadói szituációra.</w:t>
      </w:r>
    </w:p>
    <w:p w:rsidR="00875F38" w:rsidRDefault="00875F38" w:rsidP="003E6888">
      <w:pPr>
        <w:spacing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EE051C">
        <w:rPr>
          <w:rFonts w:ascii="Cambria" w:hAnsi="Cambria" w:cs="Cambria"/>
          <w:sz w:val="24"/>
          <w:szCs w:val="24"/>
          <w:lang w:eastAsia="hu-HU"/>
        </w:rPr>
        <w:t>Ennek megfelelően az elmúlt két évben a vállalat aktívan vet</w:t>
      </w:r>
      <w:r>
        <w:rPr>
          <w:rFonts w:ascii="Cambria" w:hAnsi="Cambria" w:cs="Cambria"/>
          <w:sz w:val="24"/>
          <w:szCs w:val="24"/>
          <w:lang w:eastAsia="hu-HU"/>
        </w:rPr>
        <w:t>t részt az alábbi városi rendezvényeken,</w:t>
      </w:r>
      <w:r w:rsidRPr="00EE051C">
        <w:rPr>
          <w:rFonts w:ascii="Cambria" w:hAnsi="Cambria" w:cs="Cambria"/>
          <w:sz w:val="24"/>
          <w:szCs w:val="24"/>
          <w:lang w:eastAsia="hu-HU"/>
        </w:rPr>
        <w:t xml:space="preserve"> és továbbra is erősíteni kívánja ezt a fajta megjelenést.</w:t>
      </w:r>
    </w:p>
    <w:p w:rsidR="00875F38" w:rsidRPr="005C6C1A" w:rsidRDefault="00875F38" w:rsidP="005C6C1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5C6C1A">
        <w:rPr>
          <w:rFonts w:ascii="Cambria" w:hAnsi="Cambria" w:cs="Cambria"/>
          <w:sz w:val="24"/>
          <w:szCs w:val="24"/>
          <w:lang w:eastAsia="hu-HU"/>
        </w:rPr>
        <w:t>Dunakeszi Feszt</w:t>
      </w:r>
    </w:p>
    <w:p w:rsidR="00875F38" w:rsidRPr="005C6C1A" w:rsidRDefault="00875F38" w:rsidP="005C6C1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5C6C1A">
        <w:rPr>
          <w:rFonts w:ascii="Cambria" w:hAnsi="Cambria" w:cs="Cambria"/>
          <w:sz w:val="24"/>
          <w:szCs w:val="24"/>
          <w:lang w:eastAsia="hu-HU"/>
        </w:rPr>
        <w:t>Viadal</w:t>
      </w:r>
    </w:p>
    <w:p w:rsidR="00875F38" w:rsidRPr="005C6C1A" w:rsidRDefault="00875F38" w:rsidP="005C6C1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5C6C1A">
        <w:rPr>
          <w:rFonts w:ascii="Cambria" w:hAnsi="Cambria" w:cs="Cambria"/>
          <w:sz w:val="24"/>
          <w:szCs w:val="24"/>
          <w:lang w:eastAsia="hu-HU"/>
        </w:rPr>
        <w:t>Majális</w:t>
      </w:r>
    </w:p>
    <w:p w:rsidR="00875F38" w:rsidRPr="005C6C1A" w:rsidRDefault="00875F38" w:rsidP="005C6C1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5C6C1A">
        <w:rPr>
          <w:rFonts w:ascii="Cambria" w:hAnsi="Cambria" w:cs="Cambria"/>
          <w:sz w:val="24"/>
          <w:szCs w:val="24"/>
          <w:lang w:eastAsia="hu-HU"/>
        </w:rPr>
        <w:t>Gyereknap</w:t>
      </w:r>
    </w:p>
    <w:p w:rsidR="00875F38" w:rsidRPr="005C6C1A" w:rsidRDefault="00875F38" w:rsidP="005C6C1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5C6C1A">
        <w:rPr>
          <w:rFonts w:ascii="Cambria" w:hAnsi="Cambria" w:cs="Cambria"/>
          <w:sz w:val="24"/>
          <w:szCs w:val="24"/>
          <w:lang w:eastAsia="hu-HU"/>
        </w:rPr>
        <w:t xml:space="preserve">Szent Mihály </w:t>
      </w:r>
      <w:r>
        <w:rPr>
          <w:rFonts w:ascii="Cambria" w:hAnsi="Cambria" w:cs="Cambria"/>
          <w:sz w:val="24"/>
          <w:szCs w:val="24"/>
          <w:lang w:eastAsia="hu-HU"/>
        </w:rPr>
        <w:t>N</w:t>
      </w:r>
      <w:r w:rsidRPr="005C6C1A">
        <w:rPr>
          <w:rFonts w:ascii="Cambria" w:hAnsi="Cambria" w:cs="Cambria"/>
          <w:sz w:val="24"/>
          <w:szCs w:val="24"/>
          <w:lang w:eastAsia="hu-HU"/>
        </w:rPr>
        <w:t>api Búcsú</w:t>
      </w:r>
    </w:p>
    <w:p w:rsidR="00875F38" w:rsidRDefault="00875F38" w:rsidP="005C6C1A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5C6C1A">
        <w:rPr>
          <w:rFonts w:ascii="Cambria" w:hAnsi="Cambria" w:cs="Cambria"/>
          <w:sz w:val="24"/>
          <w:szCs w:val="24"/>
          <w:lang w:eastAsia="hu-HU"/>
        </w:rPr>
        <w:t>Adventi vásár</w:t>
      </w:r>
    </w:p>
    <w:p w:rsidR="00875F38" w:rsidRPr="005C6C1A" w:rsidRDefault="00875F38" w:rsidP="000B41C4">
      <w:pPr>
        <w:pStyle w:val="ListParagraph"/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5C6C1A" w:rsidRDefault="00875F38" w:rsidP="009A2172">
      <w:pPr>
        <w:pStyle w:val="Tart1"/>
      </w:pPr>
      <w:bookmarkStart w:id="2" w:name="_Toc385954329"/>
      <w:r w:rsidRPr="005C6C1A">
        <w:t>KOMMUNIKÁCIÓS CÉLKITŰZÉSEK</w:t>
      </w:r>
      <w:bookmarkEnd w:id="2"/>
    </w:p>
    <w:p w:rsidR="00875F38" w:rsidRDefault="00875F38" w:rsidP="00EE051C">
      <w:pPr>
        <w:spacing w:after="0" w:line="360" w:lineRule="auto"/>
        <w:ind w:firstLine="36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A86104" w:rsidRDefault="00875F38" w:rsidP="00627196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 w:rsidRPr="00A86104">
        <w:rPr>
          <w:rFonts w:ascii="Cambria" w:hAnsi="Cambria" w:cs="Cambria"/>
          <w:sz w:val="24"/>
          <w:szCs w:val="24"/>
          <w:lang w:eastAsia="hu-HU"/>
        </w:rPr>
        <w:t xml:space="preserve">A kommunikációs célokat továbbra is azon elv mentén tűzzük ki, amely a leghatékonyabban közvetíti a cég működését és filozófiáját a fogyasztók felé, ezzel elősegítve az elmúlt években már megkezdett folyamat további erősítését, azaz a közvetlenebb kapcsolat kialakítását a felhasználókkal. A PR tevékenység kidolgozásánál figyelembe vesszük a hosszú távú célkitűzéseket is, azaz alkalmasnak kell lennie arra, hogy elősegítse a cég beépülését a helyi közösségi életbe, amely outputjaként a Dunakeszi Közüzemi Nonprofit Kft. a város szerves részévé válik. </w:t>
      </w:r>
    </w:p>
    <w:p w:rsidR="00875F38" w:rsidRDefault="00875F38" w:rsidP="00EE051C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 w:rsidRPr="00A86104">
        <w:rPr>
          <w:rFonts w:ascii="Cambria" w:hAnsi="Cambria" w:cs="Cambria"/>
          <w:sz w:val="24"/>
          <w:szCs w:val="24"/>
          <w:lang w:eastAsia="hu-HU"/>
        </w:rPr>
        <w:t>A kidolgozás alatt figyelembe kell venni a külső környezet változásait, a fogyasztók újabb igényeit, hogy ezeknek megfelelően válasszuk ki a hatékony imázs-formáló és a célok elérését szolgáló eszközöket.</w:t>
      </w:r>
      <w:r>
        <w:rPr>
          <w:rFonts w:ascii="Cambria" w:hAnsi="Cambria" w:cs="Cambria"/>
          <w:sz w:val="24"/>
          <w:szCs w:val="24"/>
          <w:lang w:eastAsia="hu-HU"/>
        </w:rPr>
        <w:t xml:space="preserve"> </w:t>
      </w:r>
    </w:p>
    <w:p w:rsidR="00875F38" w:rsidRPr="009F2C92" w:rsidRDefault="00875F38" w:rsidP="00B55685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717126" w:rsidRDefault="00875F38" w:rsidP="009A2172">
      <w:pPr>
        <w:pStyle w:val="Tart1"/>
      </w:pPr>
      <w:bookmarkStart w:id="3" w:name="_Toc385954330"/>
      <w:r w:rsidRPr="00717126">
        <w:t>ESZKÖZÖK</w:t>
      </w:r>
      <w:bookmarkEnd w:id="3"/>
    </w:p>
    <w:p w:rsidR="00875F38" w:rsidRPr="009F2C92" w:rsidRDefault="00875F38" w:rsidP="009F2C92">
      <w:pPr>
        <w:spacing w:after="0" w:line="24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A86104" w:rsidRDefault="00875F38" w:rsidP="00976204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 w:rsidRPr="00A86104">
        <w:rPr>
          <w:rFonts w:ascii="Cambria" w:hAnsi="Cambria" w:cs="Cambria"/>
          <w:sz w:val="24"/>
          <w:szCs w:val="24"/>
          <w:lang w:eastAsia="hu-HU"/>
        </w:rPr>
        <w:t>Mind a vállalat monopolhelyzete, mind az önkormányzati tulajdonlás negatív előítéleteket fogalmazhat meg a lakosságban. Ez vonatkozhat munkamorálra, ügyintézések menetére, stb. Az előző években megkezdtük ezen gondolatiság kialakulásának megelőzését, minimaliz</w:t>
      </w:r>
      <w:r>
        <w:rPr>
          <w:rFonts w:ascii="Cambria" w:hAnsi="Cambria" w:cs="Cambria"/>
          <w:sz w:val="24"/>
          <w:szCs w:val="24"/>
          <w:lang w:eastAsia="hu-HU"/>
        </w:rPr>
        <w:t>ál</w:t>
      </w:r>
      <w:r w:rsidRPr="00A86104">
        <w:rPr>
          <w:rFonts w:ascii="Cambria" w:hAnsi="Cambria" w:cs="Cambria"/>
          <w:sz w:val="24"/>
          <w:szCs w:val="24"/>
          <w:lang w:eastAsia="hu-HU"/>
        </w:rPr>
        <w:t xml:space="preserve">ását, hiszen az imázs formálásával és PR eszközök ösztönzésével célunk a bizalom építés volt, és marad is, hiszen egy jól kialakított, megbízható partnernél nem kell jobb reklám. </w:t>
      </w:r>
    </w:p>
    <w:p w:rsidR="00875F38" w:rsidRDefault="00875F38" w:rsidP="00976204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 w:rsidRPr="00A86104">
        <w:rPr>
          <w:rFonts w:ascii="Cambria" w:hAnsi="Cambria" w:cs="Cambria"/>
          <w:sz w:val="24"/>
          <w:szCs w:val="24"/>
          <w:lang w:eastAsia="hu-HU"/>
        </w:rPr>
        <w:t>A kifejezetten reklám célú, közvetlen eladás ösztönző kommunikációs formának nincs tere, tekintettel a verseny hiányára, és a szegmensre jellemző hatósági áras rendszerre. A hangsúlyt továbbra is a PR eszközökre kell fektetnünk.</w:t>
      </w:r>
    </w:p>
    <w:p w:rsidR="00875F38" w:rsidRDefault="00875F38">
      <w:pPr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br w:type="page"/>
      </w:r>
    </w:p>
    <w:p w:rsidR="00875F38" w:rsidRDefault="00875F38" w:rsidP="00976204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FF57EF" w:rsidRDefault="00875F38" w:rsidP="009A2172">
      <w:pPr>
        <w:pStyle w:val="Tart1"/>
      </w:pPr>
      <w:bookmarkStart w:id="4" w:name="_Toc385954331"/>
      <w:r w:rsidRPr="00FF57EF">
        <w:t>MARKETINGMIX</w:t>
      </w:r>
      <w:bookmarkEnd w:id="4"/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</w:r>
    </w:p>
    <w:p w:rsidR="00875F38" w:rsidRDefault="00875F38" w:rsidP="000B41C4">
      <w:pPr>
        <w:spacing w:after="0" w:line="360" w:lineRule="auto"/>
        <w:jc w:val="both"/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>Az ún. marketingmix a </w:t>
      </w:r>
      <w:r w:rsidRPr="009F2C92">
        <w:rPr>
          <w:rFonts w:ascii="Cambria" w:hAnsi="Cambria" w:cs="Cambria"/>
          <w:b/>
          <w:bCs/>
          <w:color w:val="2A2A2A"/>
          <w:sz w:val="24"/>
          <w:szCs w:val="24"/>
          <w:shd w:val="clear" w:color="auto" w:fill="FAFCFF"/>
          <w:lang w:eastAsia="hu-HU"/>
        </w:rPr>
        <w:t>4P és a 7P keveréke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 xml:space="preserve">, vagyis marketingeszközök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összessége, melyeket a vállalat célkitűzései elérésére használ az adott piacon. A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marketingmix célja, hogy a lehető legkevesebb befektetés mellett a lehető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>legnagyobb megtérülést, azaz eredm</w:t>
      </w:r>
      <w:r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>ényt hozza a vállalati stratégiá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 xml:space="preserve">nak és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céloknak megfelelően. </w:t>
      </w:r>
    </w:p>
    <w:p w:rsidR="00875F38" w:rsidRPr="000B41C4" w:rsidRDefault="00875F38" w:rsidP="000B41C4">
      <w:pPr>
        <w:spacing w:after="0" w:line="360" w:lineRule="auto"/>
        <w:jc w:val="both"/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</w:pPr>
    </w:p>
    <w:p w:rsidR="00875F38" w:rsidRPr="00EA552F" w:rsidRDefault="00875F38" w:rsidP="00EA552F">
      <w:pPr>
        <w:pStyle w:val="Tart20"/>
        <w:rPr>
          <w:rStyle w:val="BookTitle"/>
          <w:rFonts w:cs="Cambria"/>
          <w:b/>
          <w:bCs/>
          <w:i/>
          <w:iCs/>
          <w:spacing w:val="0"/>
        </w:rPr>
      </w:pPr>
      <w:bookmarkStart w:id="5" w:name="_Toc385954332"/>
      <w:r w:rsidRPr="00EA552F">
        <w:rPr>
          <w:rStyle w:val="BookTitle"/>
          <w:rFonts w:cs="Cambria"/>
          <w:b/>
          <w:bCs/>
          <w:i/>
          <w:iCs/>
          <w:spacing w:val="0"/>
        </w:rPr>
        <w:t>5.1. Product (termék)</w:t>
      </w:r>
      <w:bookmarkEnd w:id="5"/>
    </w:p>
    <w:p w:rsidR="00875F38" w:rsidRPr="009F2C92" w:rsidRDefault="00875F38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875F38" w:rsidRDefault="00875F38" w:rsidP="009F2C92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ab/>
        <w:t>A tevékenységeket a Bevezetésben felsoroltuk.</w:t>
      </w:r>
    </w:p>
    <w:p w:rsidR="00875F38" w:rsidRPr="009F2C92" w:rsidRDefault="00875F38" w:rsidP="00036FE9">
      <w:pPr>
        <w:spacing w:after="0" w:line="360" w:lineRule="auto"/>
        <w:ind w:left="708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A Dunakeszi Közüzemi Nonprofit Kft. 2014-ben kísérleti jelleggel a város egy részén bevezeti a házhoz menő szelektív hulladékgyűjtést, amelynek remélt eredményeinek alapján az egész településre kiterjesztik a későbbiekben.  </w:t>
      </w:r>
    </w:p>
    <w:p w:rsidR="00875F38" w:rsidRPr="009F2C92" w:rsidRDefault="00875F38" w:rsidP="009F2C92">
      <w:pPr>
        <w:spacing w:after="0" w:line="36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EA552F" w:rsidRDefault="00875F38" w:rsidP="00EA552F">
      <w:pPr>
        <w:pStyle w:val="Tart20"/>
        <w:rPr>
          <w:rStyle w:val="BookTitle"/>
          <w:rFonts w:cs="Cambria"/>
          <w:b/>
          <w:bCs/>
          <w:i/>
          <w:iCs/>
          <w:spacing w:val="0"/>
        </w:rPr>
      </w:pPr>
      <w:bookmarkStart w:id="6" w:name="_Toc385954333"/>
      <w:r w:rsidRPr="00EA552F">
        <w:rPr>
          <w:rStyle w:val="BookTitle"/>
          <w:rFonts w:cs="Cambria"/>
          <w:b/>
          <w:bCs/>
          <w:i/>
          <w:iCs/>
          <w:spacing w:val="0"/>
        </w:rPr>
        <w:t>5.2. Price (árpolitika)</w:t>
      </w:r>
      <w:bookmarkEnd w:id="6"/>
    </w:p>
    <w:p w:rsidR="00875F38" w:rsidRPr="009F2C92" w:rsidRDefault="00875F38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ab/>
        <w:t>A cég szolgáltatásainak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árát a Dunakeszi Közüzemi Kft. és Dunakeszi Város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Önkormányzata közösen határozza meg. Az árképzés fő alapelve, hogy átlátható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díjalkalmazás mellett, hosszútávon biztonságosan végezhesse a cég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szolgáltatásait a lakosság felé, illetve hogy minél hosszabb ideig elkerüljék a díjak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emelését. </w:t>
      </w:r>
    </w:p>
    <w:p w:rsidR="00875F38" w:rsidRPr="009F2C92" w:rsidRDefault="00875F38" w:rsidP="009F2C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Jelen marketingtervben is olyan PR tevékenységeket javasolunk, amelyek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összhangban állnak</w:t>
      </w:r>
      <w:r w:rsidRPr="009F2C92">
        <w:rPr>
          <w:rFonts w:ascii="Times New Roman" w:hAnsi="Times New Roman" w:cs="Times New Roman"/>
          <w:sz w:val="24"/>
          <w:szCs w:val="24"/>
          <w:lang w:eastAsia="hu-HU"/>
        </w:rPr>
        <w:t xml:space="preserve"> a fenti alapelvekkel.    </w:t>
      </w:r>
    </w:p>
    <w:p w:rsidR="00875F38" w:rsidRDefault="00875F38" w:rsidP="00FF57EF">
      <w:pPr>
        <w:spacing w:after="0" w:line="24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EA552F" w:rsidRDefault="00875F38" w:rsidP="00EA552F">
      <w:pPr>
        <w:pStyle w:val="Tart20"/>
        <w:rPr>
          <w:rStyle w:val="BookTitle"/>
          <w:rFonts w:cs="Cambria"/>
          <w:b/>
          <w:bCs/>
          <w:i/>
          <w:iCs/>
          <w:spacing w:val="0"/>
        </w:rPr>
      </w:pPr>
      <w:bookmarkStart w:id="7" w:name="_Toc385954334"/>
      <w:r w:rsidRPr="00EA552F">
        <w:rPr>
          <w:rStyle w:val="BookTitle"/>
          <w:rFonts w:cs="Cambria"/>
          <w:b/>
          <w:bCs/>
          <w:i/>
          <w:iCs/>
          <w:spacing w:val="0"/>
        </w:rPr>
        <w:t>5.3. Place (elosztáspolitika)</w:t>
      </w:r>
      <w:bookmarkEnd w:id="7"/>
    </w:p>
    <w:p w:rsidR="00875F38" w:rsidRPr="009F2C92" w:rsidRDefault="00875F38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 xml:space="preserve">Az elosztáspolitika feladata a megtermelt és beárazott termékek eljuttatása oda,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ahol a vevők keresik. A marketingben a termékek, szolgáltatások szétosztását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értjük alatta. Ez a vállalatnak azon eszköze, amely a termékeket és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szolgáltatásokat a kellő helyre és időre, a szükséges mennyiségben és kínálatban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>juttatja el.</w:t>
      </w:r>
    </w:p>
    <w:p w:rsidR="00875F38" w:rsidRPr="000B41C4" w:rsidRDefault="00875F38" w:rsidP="009F2C92">
      <w:pPr>
        <w:spacing w:after="0" w:line="360" w:lineRule="auto"/>
        <w:jc w:val="both"/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</w:pP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 xml:space="preserve">A Dunakeszi Közüzemi Kft. lokálisan, Dunakeszi városban végzi monopol </w:t>
      </w:r>
      <w:r w:rsidRPr="009F2C92">
        <w:rPr>
          <w:rFonts w:ascii="Cambria" w:hAnsi="Cambria" w:cs="Cambria"/>
          <w:color w:val="2A2A2A"/>
          <w:sz w:val="24"/>
          <w:szCs w:val="24"/>
          <w:shd w:val="clear" w:color="auto" w:fill="FAFCFF"/>
          <w:lang w:eastAsia="hu-HU"/>
        </w:rPr>
        <w:tab/>
        <w:t>szolgáltatásait, így ezen csatornák adottak.</w:t>
      </w:r>
    </w:p>
    <w:p w:rsidR="00875F38" w:rsidRPr="009F2C92" w:rsidRDefault="00875F38" w:rsidP="009F2C92">
      <w:pPr>
        <w:spacing w:after="0" w:line="24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FF57EF" w:rsidRDefault="00875F38" w:rsidP="009A2172">
      <w:pPr>
        <w:pStyle w:val="Tart20"/>
      </w:pPr>
      <w:bookmarkStart w:id="8" w:name="_Toc385954335"/>
      <w:r>
        <w:t xml:space="preserve">5.4. </w:t>
      </w:r>
      <w:r w:rsidRPr="00FF57EF">
        <w:t>Promotion (Megjelenések)</w:t>
      </w:r>
      <w:bookmarkEnd w:id="8"/>
    </w:p>
    <w:p w:rsidR="00875F38" w:rsidRPr="009F2C92" w:rsidRDefault="00875F38" w:rsidP="009F2C92">
      <w:pPr>
        <w:spacing w:after="0" w:line="240" w:lineRule="auto"/>
        <w:ind w:left="36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E03DE6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 xml:space="preserve">A reklám szűken vett célja a fogyasztásösztönzés, azonban a Dunakeszi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Közüzemi Kft. monopolhelyzetét és a szolgáltatások minőségét tekintve nincs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szüksége eladásösztönzésre. Ellenben szüksége van arra, hogy a lakossággal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állandó kapcsolatot tartson fenn, és aktuális információit eljuttassa a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fogyasztói </w:t>
      </w:r>
      <w:r w:rsidRPr="00E03DE6">
        <w:rPr>
          <w:rFonts w:ascii="Cambria" w:hAnsi="Cambria" w:cs="Cambria"/>
          <w:sz w:val="24"/>
          <w:szCs w:val="24"/>
          <w:lang w:eastAsia="hu-HU"/>
        </w:rPr>
        <w:t xml:space="preserve">felé. A fentiek okán, ahogy már az előzőekben is írtuk, a hangsúlyt a PR eszközökre fektetjük. A </w:t>
      </w:r>
      <w:r w:rsidRPr="00E03DE6">
        <w:rPr>
          <w:rFonts w:ascii="Cambria" w:hAnsi="Cambria" w:cs="Cambria"/>
          <w:sz w:val="24"/>
          <w:szCs w:val="24"/>
          <w:shd w:val="clear" w:color="auto" w:fill="FFFFFF"/>
        </w:rPr>
        <w:t>public relations irányítási funkció, mely a szervezet céljai iránt megnyilvánuló társadalmi konszenzus és bizalmi légkör kialakulását célozza. A szervezet külső és belső környezete közötti kommunikációs kapcsolatok és folyamatok kutatása, elemzése, tervezése, szervezése, kivitelezése és kiértékelése.</w:t>
      </w:r>
      <w:r w:rsidRPr="00E03DE6">
        <w:rPr>
          <w:rFonts w:ascii="Cambria" w:hAnsi="Cambria" w:cs="Cambria"/>
          <w:sz w:val="24"/>
          <w:szCs w:val="24"/>
          <w:lang w:eastAsia="hu-HU"/>
        </w:rPr>
        <w:t xml:space="preserve"> Célja és feladata, hogy elősegítse az egyének, a csoportok, a szervezetek és környezetük közötti kölcsönös előnyökön alapuló kapcsolatokat, a megértést és a bizalom kialakulását. </w:t>
      </w:r>
    </w:p>
    <w:p w:rsidR="00875F38" w:rsidRDefault="00875F38" w:rsidP="00A239F1">
      <w:pPr>
        <w:spacing w:after="0" w:line="360" w:lineRule="auto"/>
        <w:ind w:left="705"/>
        <w:rPr>
          <w:rStyle w:val="Strong"/>
          <w:rFonts w:ascii="Cambria" w:hAnsi="Cambria" w:cs="Cambria"/>
          <w:color w:val="333333"/>
          <w:sz w:val="24"/>
          <w:szCs w:val="24"/>
          <w:shd w:val="clear" w:color="auto" w:fill="FFFFFF"/>
        </w:rPr>
      </w:pPr>
    </w:p>
    <w:p w:rsidR="00875F38" w:rsidRDefault="00875F38" w:rsidP="00EA552F">
      <w:pPr>
        <w:spacing w:after="0" w:line="360" w:lineRule="auto"/>
        <w:ind w:left="705"/>
        <w:rPr>
          <w:rFonts w:ascii="Cambria" w:hAnsi="Cambria" w:cs="Cambria"/>
          <w:sz w:val="24"/>
          <w:szCs w:val="24"/>
          <w:shd w:val="clear" w:color="auto" w:fill="FFFFFF"/>
        </w:rPr>
      </w:pPr>
      <w:r w:rsidRPr="00A239F1">
        <w:rPr>
          <w:rStyle w:val="Strong"/>
          <w:rFonts w:ascii="Cambria" w:hAnsi="Cambria" w:cs="Cambria"/>
          <w:color w:val="333333"/>
          <w:sz w:val="24"/>
          <w:szCs w:val="24"/>
          <w:shd w:val="clear" w:color="auto" w:fill="FFFFFF"/>
        </w:rPr>
        <w:t>BIZALOMÉPÍTÉSI „4C”</w:t>
      </w:r>
      <w:r w:rsidRPr="00A239F1">
        <w:rPr>
          <w:rFonts w:ascii="Cambria" w:hAnsi="Cambria" w:cs="Cambria"/>
          <w:color w:val="333333"/>
          <w:sz w:val="24"/>
          <w:szCs w:val="24"/>
        </w:rPr>
        <w:br/>
      </w:r>
      <w:r w:rsidRPr="00A239F1">
        <w:rPr>
          <w:rFonts w:ascii="Cambria" w:hAnsi="Cambria" w:cs="Cambria"/>
          <w:i/>
          <w:iCs/>
          <w:sz w:val="24"/>
          <w:szCs w:val="24"/>
          <w:shd w:val="clear" w:color="auto" w:fill="FFFFFF"/>
        </w:rPr>
        <w:t>Candor („Őszinteség”):</w:t>
      </w:r>
      <w:r w:rsidRPr="00A239F1">
        <w:rPr>
          <w:rFonts w:ascii="Cambria" w:hAnsi="Cambria" w:cs="Cambria"/>
          <w:sz w:val="24"/>
          <w:szCs w:val="24"/>
          <w:shd w:val="clear" w:color="auto" w:fill="FFFFFF"/>
        </w:rPr>
        <w:t xml:space="preserve"> Hogyan mélyíthetők el a kapcsolatok az őszinteségen keresztül?</w:t>
      </w:r>
      <w:r>
        <w:rPr>
          <w:rFonts w:ascii="Cambria" w:hAnsi="Cambria" w:cs="Cambria"/>
          <w:sz w:val="24"/>
          <w:szCs w:val="24"/>
          <w:shd w:val="clear" w:color="auto" w:fill="FFFFFF"/>
        </w:rPr>
        <w:t xml:space="preserve"> Az őszinteségen alapuló kapcsolatok mindig hosszú távra szólnak. Az ügyfelek folyamatos és időben való tájékoztatására törekszünk, elkerülve a kellemetlen szituációkat és válsághelyzeteket. </w:t>
      </w:r>
    </w:p>
    <w:p w:rsidR="00875F38" w:rsidRDefault="00875F38" w:rsidP="00EA552F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>
        <w:rPr>
          <w:rFonts w:ascii="Cambria" w:hAnsi="Cambria" w:cs="Cambria"/>
          <w:sz w:val="24"/>
          <w:szCs w:val="24"/>
          <w:shd w:val="clear" w:color="auto" w:fill="FFFFFF"/>
        </w:rPr>
        <w:t>A</w:t>
      </w:r>
      <w:r w:rsidRPr="004C4ECA">
        <w:rPr>
          <w:rFonts w:ascii="Cambria" w:hAnsi="Cambria" w:cs="Cambria"/>
          <w:sz w:val="24"/>
          <w:szCs w:val="24"/>
        </w:rPr>
        <w:t>ki előre informál</w:t>
      </w:r>
      <w:r>
        <w:rPr>
          <w:rFonts w:ascii="Cambria" w:hAnsi="Cambria" w:cs="Cambria"/>
          <w:sz w:val="24"/>
          <w:szCs w:val="24"/>
        </w:rPr>
        <w:t>,</w:t>
      </w:r>
      <w:r w:rsidRPr="004C4ECA">
        <w:rPr>
          <w:rFonts w:ascii="Cambria" w:hAnsi="Cambria" w:cs="Cambria"/>
          <w:sz w:val="24"/>
          <w:szCs w:val="24"/>
        </w:rPr>
        <w:t xml:space="preserve"> tájékoztat, aki utólag</w:t>
      </w:r>
      <w:r>
        <w:rPr>
          <w:rFonts w:ascii="Cambria" w:hAnsi="Cambria" w:cs="Cambria"/>
          <w:sz w:val="24"/>
          <w:szCs w:val="24"/>
        </w:rPr>
        <w:t>,</w:t>
      </w:r>
      <w:r w:rsidRPr="004C4ECA">
        <w:rPr>
          <w:rFonts w:ascii="Cambria" w:hAnsi="Cambria" w:cs="Cambria"/>
          <w:sz w:val="24"/>
          <w:szCs w:val="24"/>
        </w:rPr>
        <w:t xml:space="preserve"> magyarázkodik.</w:t>
      </w:r>
      <w:r>
        <w:rPr>
          <w:rFonts w:ascii="Cambria" w:hAnsi="Cambria" w:cs="Cambria"/>
          <w:sz w:val="24"/>
          <w:szCs w:val="24"/>
        </w:rPr>
        <w:t xml:space="preserve"> </w:t>
      </w:r>
      <w:r w:rsidRPr="00D711D6">
        <w:rPr>
          <w:rFonts w:ascii="Cambria" w:hAnsi="Cambria" w:cs="Cambria"/>
          <w:sz w:val="24"/>
          <w:szCs w:val="24"/>
        </w:rPr>
        <w:t>Minél tisztábban látnak a célcsoportok az adott témában annál könnyebb számukra racionális és emocionális érvekkel elmondani és elfogadta</w:t>
      </w:r>
      <w:r>
        <w:rPr>
          <w:rFonts w:ascii="Cambria" w:hAnsi="Cambria" w:cs="Cambria"/>
          <w:sz w:val="24"/>
          <w:szCs w:val="24"/>
        </w:rPr>
        <w:t>tni az őket étintő változásokat és fejlesztéseket.</w:t>
      </w:r>
      <w:r w:rsidRPr="00A239F1">
        <w:rPr>
          <w:rFonts w:ascii="Cambria" w:hAnsi="Cambria" w:cs="Cambria"/>
          <w:sz w:val="24"/>
          <w:szCs w:val="24"/>
        </w:rPr>
        <w:br/>
      </w:r>
      <w:r w:rsidRPr="00A239F1">
        <w:rPr>
          <w:rFonts w:ascii="Cambria" w:hAnsi="Cambria" w:cs="Cambria"/>
          <w:i/>
          <w:iCs/>
          <w:sz w:val="24"/>
          <w:szCs w:val="24"/>
          <w:shd w:val="clear" w:color="auto" w:fill="FFFFFF"/>
        </w:rPr>
        <w:t>Caring („Törődés”):</w:t>
      </w:r>
      <w:r w:rsidRPr="00A239F1">
        <w:rPr>
          <w:rFonts w:ascii="Cambria" w:hAnsi="Cambria" w:cs="Cambria"/>
          <w:sz w:val="24"/>
          <w:szCs w:val="24"/>
          <w:shd w:val="clear" w:color="auto" w:fill="FFFFFF"/>
        </w:rPr>
        <w:t xml:space="preserve"> Hogyan fejleszthetők a személyes kapcsolatok – empátia kifejezésre juttatásával, kérdések feltevésével és személyes jelenléttel?</w:t>
      </w:r>
    </w:p>
    <w:p w:rsidR="00875F38" w:rsidRDefault="00875F38" w:rsidP="00EA552F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>
        <w:rPr>
          <w:rFonts w:ascii="Cambria" w:hAnsi="Cambria" w:cs="Cambria"/>
          <w:sz w:val="24"/>
          <w:szCs w:val="24"/>
          <w:shd w:val="clear" w:color="auto" w:fill="FFFFFF"/>
        </w:rPr>
        <w:t>A 2012-2013-as dokumentumban és a jelen marketingtervben is nagy hangsúlyt fektettünk és fektetünk a rendezvényeken és városi eseményeken való megjelenésekre, amelyek lehetőséget és teret adnak a személyes jelenlétre, a fogyasztókkal való - ügyfélszolgálaton kívüli - személyes kapcsolatteremtésre, amely pozitív imázsformáló erőként hat a vállalatra.</w:t>
      </w:r>
    </w:p>
    <w:p w:rsidR="00875F38" w:rsidRDefault="00875F38">
      <w:pPr>
        <w:rPr>
          <w:rFonts w:ascii="Cambria" w:hAnsi="Cambria" w:cs="Cambria"/>
          <w:sz w:val="24"/>
          <w:szCs w:val="24"/>
          <w:shd w:val="clear" w:color="auto" w:fill="FFFFFF"/>
        </w:rPr>
      </w:pPr>
      <w:r>
        <w:rPr>
          <w:rFonts w:ascii="Cambria" w:hAnsi="Cambria" w:cs="Cambria"/>
          <w:sz w:val="24"/>
          <w:szCs w:val="24"/>
          <w:shd w:val="clear" w:color="auto" w:fill="FFFFFF"/>
        </w:rPr>
        <w:br w:type="page"/>
      </w:r>
    </w:p>
    <w:p w:rsidR="00875F38" w:rsidRDefault="00875F38" w:rsidP="00A239F1">
      <w:pPr>
        <w:spacing w:after="0" w:line="360" w:lineRule="auto"/>
        <w:ind w:left="705"/>
        <w:rPr>
          <w:rFonts w:ascii="Cambria" w:hAnsi="Cambria" w:cs="Cambria"/>
          <w:sz w:val="24"/>
          <w:szCs w:val="24"/>
          <w:shd w:val="clear" w:color="auto" w:fill="FFFFFF"/>
        </w:rPr>
      </w:pPr>
    </w:p>
    <w:p w:rsidR="00875F38" w:rsidRDefault="00875F38" w:rsidP="00EA552F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 w:rsidRPr="00A239F1">
        <w:rPr>
          <w:rFonts w:ascii="Cambria" w:hAnsi="Cambria" w:cs="Cambria"/>
          <w:i/>
          <w:iCs/>
          <w:sz w:val="24"/>
          <w:szCs w:val="24"/>
          <w:shd w:val="clear" w:color="auto" w:fill="FFFFFF"/>
        </w:rPr>
        <w:t xml:space="preserve">Consistency („Következetesség”): </w:t>
      </w:r>
      <w:r w:rsidRPr="00A239F1">
        <w:rPr>
          <w:rFonts w:ascii="Cambria" w:hAnsi="Cambria" w:cs="Cambria"/>
          <w:sz w:val="24"/>
          <w:szCs w:val="24"/>
          <w:shd w:val="clear" w:color="auto" w:fill="FFFFFF"/>
        </w:rPr>
        <w:t>Miként továbbíthatók és erősíthetők meg a programtervek és a személyes megbízhatóság az elkötelezettségek, ígéretek teljesítésén keresztül?</w:t>
      </w:r>
    </w:p>
    <w:p w:rsidR="00875F38" w:rsidRDefault="00875F38" w:rsidP="00EA552F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 w:rsidRPr="00EA552F">
        <w:rPr>
          <w:rFonts w:ascii="Cambria" w:hAnsi="Cambria" w:cs="Cambria"/>
          <w:sz w:val="24"/>
          <w:szCs w:val="24"/>
          <w:shd w:val="clear" w:color="auto" w:fill="FFFFFF"/>
        </w:rPr>
        <w:t xml:space="preserve">A Közüzemi Nonprofit Kft. legfőbb feladata, hogy folytonosan és állandóan biztosítsa szolgáltatásit a fogyasztók számára, ezáltal is megbízhatóságáról adva tanúbizonyságot. Fontos, hogy a jól átgondolt és részletesen kidolgozott marketingtervet a megfelelő ütemezés mellett hosszú távon is meg tudjuk valósítani. A cég folyamatos fejlesztése, a fogyasztói igények kiszolgálásával pedig bizonyítjuk elkötelezettségünket a felhasználók felé. </w:t>
      </w:r>
    </w:p>
    <w:p w:rsidR="00875F38" w:rsidRPr="00EA552F" w:rsidRDefault="00875F38" w:rsidP="00EA552F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shd w:val="clear" w:color="auto" w:fill="FFFFFF"/>
        </w:rPr>
      </w:pPr>
      <w:r w:rsidRPr="00A239F1">
        <w:rPr>
          <w:rFonts w:ascii="Cambria" w:hAnsi="Cambria" w:cs="Cambria"/>
          <w:i/>
          <w:iCs/>
          <w:sz w:val="24"/>
          <w:szCs w:val="24"/>
          <w:shd w:val="clear" w:color="auto" w:fill="FFFFFF"/>
        </w:rPr>
        <w:t>Clarity („Átláthatóság”):</w:t>
      </w:r>
      <w:r w:rsidRPr="00A239F1">
        <w:rPr>
          <w:rFonts w:ascii="Cambria" w:hAnsi="Cambria" w:cs="Cambria"/>
          <w:sz w:val="24"/>
          <w:szCs w:val="24"/>
          <w:shd w:val="clear" w:color="auto" w:fill="FFFFFF"/>
        </w:rPr>
        <w:t xml:space="preserve"> </w:t>
      </w:r>
      <w:r w:rsidRPr="00EA552F">
        <w:rPr>
          <w:rFonts w:ascii="Cambria" w:hAnsi="Cambria" w:cs="Cambria"/>
          <w:sz w:val="24"/>
          <w:szCs w:val="24"/>
          <w:shd w:val="clear" w:color="auto" w:fill="FFFFFF"/>
        </w:rPr>
        <w:t>Hogyan kerülhető el a kétértelműség és a félreértés a kérdések és véleménynyilvánítás helyes arányával?</w:t>
      </w:r>
    </w:p>
    <w:p w:rsidR="00875F38" w:rsidRDefault="00875F38" w:rsidP="000B41C4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lang w:eastAsia="hu-HU"/>
        </w:rPr>
      </w:pPr>
      <w:r w:rsidRPr="00EA552F">
        <w:rPr>
          <w:rFonts w:ascii="Cambria" w:hAnsi="Cambria" w:cs="Cambria"/>
          <w:sz w:val="24"/>
          <w:szCs w:val="24"/>
          <w:shd w:val="clear" w:color="auto" w:fill="FFFFFF"/>
        </w:rPr>
        <w:t>Fontos, hogy a vállalat mindig jól átgondolt és egyértelmű üzeneteket fogalmazzon meg a fogyasztói felé.</w:t>
      </w:r>
      <w:r w:rsidRPr="00EA552F">
        <w:rPr>
          <w:rFonts w:ascii="Cambria" w:hAnsi="Cambria" w:cs="Cambria"/>
          <w:sz w:val="24"/>
          <w:szCs w:val="24"/>
          <w:lang w:eastAsia="hu-HU"/>
        </w:rPr>
        <w:t xml:space="preserve"> A megfelelő formában kiválasztott kommunikációs csatornák pedig tükrözzék a cég státuszát és értékrendjét, amellyel az ügyfelek is azonosulni tudnak. </w:t>
      </w:r>
      <w:r w:rsidRPr="00EA552F">
        <w:rPr>
          <w:rFonts w:ascii="Cambria" w:hAnsi="Cambria" w:cs="Cambria"/>
          <w:sz w:val="24"/>
          <w:szCs w:val="24"/>
          <w:shd w:val="clear" w:color="auto" w:fill="FFFFFF"/>
        </w:rPr>
        <w:t>Átláthatóságra és áttekinthetőségre törekszünk hamarosan útjára induló új honlapunkkal kapcsolatban is, amelyen külön hangsúlyt fektettünk az interaktivitásra, a fogyasztókkal való kapcsolattartásra.</w:t>
      </w:r>
    </w:p>
    <w:p w:rsidR="00875F38" w:rsidRPr="000B41C4" w:rsidRDefault="00875F38" w:rsidP="000B41C4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FF57EF" w:rsidRDefault="00875F38" w:rsidP="00FF57EF">
      <w:pPr>
        <w:spacing w:after="0" w:line="360" w:lineRule="auto"/>
        <w:ind w:left="72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 xml:space="preserve">5.4.1. </w:t>
      </w:r>
      <w:r w:rsidRPr="00FF57EF"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>ATL eszközök</w:t>
      </w:r>
    </w:p>
    <w:p w:rsidR="00875F38" w:rsidRDefault="00875F38" w:rsidP="00036FE9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A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melyre a lokális médiacsatornák, mint a helyi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tv, rádió, nyomtatott sajtó, helyi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internetes honlapok tökéletesen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megfelelőek. A cég jelenleg is alkal</w:t>
      </w:r>
      <w:r>
        <w:rPr>
          <w:rFonts w:ascii="Cambria" w:hAnsi="Cambria" w:cs="Cambria"/>
          <w:sz w:val="24"/>
          <w:szCs w:val="24"/>
          <w:lang w:eastAsia="hu-HU"/>
        </w:rPr>
        <w:t xml:space="preserve">mazza a </w:t>
      </w:r>
      <w:r>
        <w:rPr>
          <w:rFonts w:ascii="Cambria" w:hAnsi="Cambria" w:cs="Cambria"/>
          <w:sz w:val="24"/>
          <w:szCs w:val="24"/>
          <w:lang w:eastAsia="hu-HU"/>
        </w:rPr>
        <w:tab/>
        <w:t xml:space="preserve">médiafelületeken való </w:t>
      </w:r>
      <w:r w:rsidRPr="009F2C92">
        <w:rPr>
          <w:rFonts w:ascii="Cambria" w:hAnsi="Cambria" w:cs="Cambria"/>
          <w:sz w:val="24"/>
          <w:szCs w:val="24"/>
          <w:lang w:eastAsia="hu-HU"/>
        </w:rPr>
        <w:t>megjelenéseket</w:t>
      </w:r>
      <w:r>
        <w:rPr>
          <w:rFonts w:ascii="Cambria" w:hAnsi="Cambria" w:cs="Cambria"/>
          <w:sz w:val="24"/>
          <w:szCs w:val="24"/>
          <w:lang w:eastAsia="hu-HU"/>
        </w:rPr>
        <w:t xml:space="preserve"> (amelyek az 5 oldalon kerültek részletezésre). Az aktualitásokat </w:t>
      </w:r>
      <w:r>
        <w:rPr>
          <w:rFonts w:ascii="Cambria" w:hAnsi="Cambria" w:cs="Cambria"/>
          <w:sz w:val="24"/>
          <w:szCs w:val="24"/>
          <w:lang w:eastAsia="hu-HU"/>
        </w:rPr>
        <w:tab/>
        <w:t>figyelembe véve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a jelen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marketing tervben továbbra is javasolunk.</w:t>
      </w:r>
    </w:p>
    <w:p w:rsidR="00875F38" w:rsidRPr="009F2C92" w:rsidRDefault="00875F38" w:rsidP="009F2C92">
      <w:pPr>
        <w:spacing w:after="0" w:line="360" w:lineRule="auto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565337">
      <w:pPr>
        <w:spacing w:after="0" w:line="360" w:lineRule="auto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875F38" w:rsidRPr="009F2C92" w:rsidRDefault="00875F38" w:rsidP="00FF57EF">
      <w:pPr>
        <w:spacing w:after="0" w:line="360" w:lineRule="auto"/>
        <w:ind w:left="72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 xml:space="preserve">5.4.2. </w:t>
      </w:r>
      <w:r w:rsidRPr="009F2C92"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>BTL eszközök</w:t>
      </w: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 BTL eszközök (Below the line) azaz vonal alatti, nem hagyományos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reklámhordozók kihasználása jelentheti a cég számára a legnagyobb imázs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növelő lehetőségeket.</w:t>
      </w:r>
    </w:p>
    <w:p w:rsidR="00875F38" w:rsidRPr="009F2C92" w:rsidRDefault="00875F38" w:rsidP="009F2C92">
      <w:pPr>
        <w:spacing w:after="0" w:line="360" w:lineRule="auto"/>
        <w:rPr>
          <w:rFonts w:ascii="Cambria" w:hAnsi="Cambria" w:cs="Cambria"/>
          <w:sz w:val="24"/>
          <w:szCs w:val="24"/>
          <w:lang w:eastAsia="hu-HU"/>
        </w:rPr>
      </w:pPr>
    </w:p>
    <w:p w:rsidR="00875F38" w:rsidRPr="000947FA" w:rsidRDefault="00875F38" w:rsidP="00FF57EF">
      <w:pPr>
        <w:spacing w:after="0" w:line="360" w:lineRule="auto"/>
        <w:ind w:left="108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 xml:space="preserve">5.4.2.1. </w:t>
      </w:r>
      <w:r w:rsidRPr="000947FA"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>Események szervezése és hozzákapcsolódása</w:t>
      </w:r>
    </w:p>
    <w:p w:rsidR="00875F38" w:rsidRPr="00036FE9" w:rsidRDefault="00875F38" w:rsidP="00036FE9">
      <w:pPr>
        <w:spacing w:after="0" w:line="360" w:lineRule="auto"/>
        <w:ind w:left="705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 xml:space="preserve">A PR rendezvény egy előre meghatározott célból, adott helyen és időben, közösség keretein belül megrendezett esemény. </w:t>
      </w:r>
      <w:r>
        <w:rPr>
          <w:rFonts w:ascii="Cambria" w:hAnsi="Cambria" w:cs="Cambria"/>
          <w:b/>
          <w:bCs/>
          <w:sz w:val="24"/>
          <w:szCs w:val="24"/>
          <w:lang w:eastAsia="hu-HU"/>
        </w:rPr>
        <w:t xml:space="preserve"> 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A rendezvények akkor hatásosak, ha különleges vonzerejük és jól megtervezett arculatuk van. A cég rendezvényének, standjának, installációinak illetve kiadványainak valamint a vállalatot képviselő hostesseknek vagy alkalmazottaknak igazodniuk kell a közszolgálati cég visszafogottságához, hiszen működését és bármilyen plusz tevékenységét közpénzből finanszírozza. </w:t>
      </w:r>
    </w:p>
    <w:p w:rsidR="00875F38" w:rsidRPr="009F2C92" w:rsidRDefault="00875F38" w:rsidP="00036FE9">
      <w:pPr>
        <w:spacing w:after="0" w:line="360" w:lineRule="auto"/>
        <w:ind w:left="705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A Közüzemi</w:t>
      </w:r>
      <w:r>
        <w:rPr>
          <w:rFonts w:ascii="Cambria" w:hAnsi="Cambria" w:cs="Cambria"/>
          <w:sz w:val="24"/>
          <w:szCs w:val="24"/>
          <w:lang w:eastAsia="hu-HU"/>
        </w:rPr>
        <w:t xml:space="preserve"> Nonprofit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 Kft. olyan szolgáltatásokat lát el, amelyek minősége szorosan összefüggésbe hozható korunk egyik legnagyobb kihívásával, a fenntartható fejlődéssel. Ennek kommunikációja és gyakorlása pozitív attitűdöket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eredményezhet a lakosságban. Az események, rendezvények szervezése vagy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esetleges más tematikájú helyi rendezvényekhez való hozzákapcsolódás további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pozitív eredménye a már említett személyes találkozásban, azaz a pozitív jó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minőségű közvetlen kontaktusban rejlik, amely egy örömteli jó befogadói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szituációban történik meg. </w:t>
      </w: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 fenntartható fejlődés témájának felkarolása egyben a cég CSR (Corporate social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responsibility), azaz a cég társadalmi felelősségvállalásának is tekinthető,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amelyben a vállalat figyelembe veszi a lakosság hosszú távú érdekeit. Itt is meg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kell jegyezni, hogy a cég bármely környezetvédelemmel és a fenntartható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fejlődéssel kapcsolatos tevékenysége hatással van és lesz az Önkormányzat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megítélésére is. Egy magasabb rendű lokális (városi) környezetvédelmi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koncepció részeként jelenhet meg. </w:t>
      </w: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b/>
          <w:bCs/>
          <w:sz w:val="24"/>
          <w:szCs w:val="24"/>
          <w:lang w:eastAsia="hu-HU"/>
        </w:rPr>
      </w:pP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Célunk lehet olyan rendezvények létrehozása, illetve már meglévő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eseményekre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való rákapcsolódás, amely összhangban áll a cég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státuszával, és amely képes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növelni a vállalat imázsát, pozitív </w:t>
      </w:r>
      <w:r w:rsidRPr="009F2C92">
        <w:rPr>
          <w:rFonts w:ascii="Cambria" w:hAnsi="Cambria" w:cs="Cambria"/>
          <w:b/>
          <w:bCs/>
          <w:sz w:val="24"/>
          <w:szCs w:val="24"/>
          <w:lang w:eastAsia="hu-HU"/>
        </w:rPr>
        <w:tab/>
        <w:t xml:space="preserve">kihatással az Önkormányzat arculatára is. </w:t>
      </w: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5.4.2.1.1. </w:t>
      </w:r>
      <w:r w:rsidRPr="009F2C92">
        <w:rPr>
          <w:rFonts w:ascii="Cambria" w:hAnsi="Cambria" w:cs="Cambria"/>
          <w:sz w:val="24"/>
          <w:szCs w:val="24"/>
          <w:lang w:eastAsia="hu-HU"/>
        </w:rPr>
        <w:t>Csatlakozás helyi rendezvényekhez: szponzoráció és megjelenés (pl: Dunakeszi Feszt, Gyermeknap, Majális, stb.)</w:t>
      </w:r>
    </w:p>
    <w:p w:rsidR="00875F38" w:rsidRPr="009F2C92" w:rsidRDefault="00875F38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5.4.2.1.2. </w:t>
      </w:r>
      <w:r w:rsidRPr="009F2C92">
        <w:rPr>
          <w:rFonts w:ascii="Cambria" w:hAnsi="Cambria" w:cs="Cambria"/>
          <w:sz w:val="24"/>
          <w:szCs w:val="24"/>
          <w:lang w:eastAsia="hu-HU"/>
        </w:rPr>
        <w:t>Saját tematikus rendezvény létrehozása</w:t>
      </w:r>
    </w:p>
    <w:p w:rsidR="00875F38" w:rsidRPr="009F2C92" w:rsidRDefault="00875F38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5.4.2.1.3. </w:t>
      </w:r>
      <w:r w:rsidRPr="009F2C92">
        <w:rPr>
          <w:rFonts w:ascii="Cambria" w:hAnsi="Cambria" w:cs="Cambria"/>
          <w:sz w:val="24"/>
          <w:szCs w:val="24"/>
          <w:lang w:eastAsia="hu-HU"/>
        </w:rPr>
        <w:t>Online közösségi kommunikáció</w:t>
      </w:r>
    </w:p>
    <w:p w:rsidR="00875F38" w:rsidRPr="009F2C92" w:rsidRDefault="00875F38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5.4.2.1.4. </w:t>
      </w:r>
      <w:r w:rsidRPr="009F2C92">
        <w:rPr>
          <w:rFonts w:ascii="Cambria" w:hAnsi="Cambria" w:cs="Cambria"/>
          <w:sz w:val="24"/>
          <w:szCs w:val="24"/>
          <w:lang w:eastAsia="hu-HU"/>
        </w:rPr>
        <w:t>Fenntartható fejlődéssel kapcsolatos kiállítás és rendezvény szervezése</w:t>
      </w:r>
    </w:p>
    <w:p w:rsidR="00875F38" w:rsidRPr="009F2C92" w:rsidRDefault="00875F38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5.4.2.1.5. </w:t>
      </w:r>
      <w:r w:rsidRPr="009F2C92">
        <w:rPr>
          <w:rFonts w:ascii="Cambria" w:hAnsi="Cambria" w:cs="Cambria"/>
          <w:sz w:val="24"/>
          <w:szCs w:val="24"/>
          <w:lang w:eastAsia="hu-HU"/>
        </w:rPr>
        <w:t>Fenntartható fejlődéssel kapcsolatos konferenciák szervezése</w:t>
      </w:r>
    </w:p>
    <w:p w:rsidR="00875F38" w:rsidRPr="009F2C92" w:rsidRDefault="00875F38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5.4.2.1.6. </w:t>
      </w:r>
      <w:r w:rsidRPr="009F2C92">
        <w:rPr>
          <w:rFonts w:ascii="Cambria" w:hAnsi="Cambria" w:cs="Cambria"/>
          <w:sz w:val="24"/>
          <w:szCs w:val="24"/>
          <w:lang w:eastAsia="hu-HU"/>
        </w:rPr>
        <w:t>Iskolai akciók – gyermekeknek környezettudatos viselkedésmódok bemutatása</w:t>
      </w:r>
    </w:p>
    <w:p w:rsidR="00875F38" w:rsidRDefault="00875F38" w:rsidP="00FF57EF">
      <w:pPr>
        <w:spacing w:after="0" w:line="360" w:lineRule="auto"/>
        <w:ind w:left="1440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 xml:space="preserve">5.4.2.1.7. </w:t>
      </w:r>
      <w:r w:rsidRPr="009F2C92">
        <w:rPr>
          <w:rFonts w:ascii="Cambria" w:hAnsi="Cambria" w:cs="Cambria"/>
          <w:sz w:val="24"/>
          <w:szCs w:val="24"/>
          <w:lang w:eastAsia="hu-HU"/>
        </w:rPr>
        <w:t>Csatlakozás globális vagy országos eseményekhez (pl.: Te Szedd! mozgalom, Föld napja, stb.)</w:t>
      </w:r>
    </w:p>
    <w:p w:rsidR="00875F38" w:rsidRPr="009F2C92" w:rsidRDefault="00875F38" w:rsidP="00FF57EF">
      <w:pPr>
        <w:rPr>
          <w:rFonts w:ascii="Cambria" w:hAnsi="Cambria" w:cs="Cambria"/>
          <w:sz w:val="24"/>
          <w:szCs w:val="24"/>
          <w:lang w:eastAsia="hu-HU"/>
        </w:rPr>
      </w:pPr>
    </w:p>
    <w:p w:rsidR="00875F38" w:rsidRPr="000947FA" w:rsidRDefault="00875F38" w:rsidP="00FF57EF">
      <w:pPr>
        <w:spacing w:after="0" w:line="360" w:lineRule="auto"/>
        <w:ind w:left="108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 xml:space="preserve">5.4.2.2. </w:t>
      </w:r>
      <w:r w:rsidRPr="000947FA"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>Honlap</w:t>
      </w:r>
    </w:p>
    <w:p w:rsidR="00875F38" w:rsidRPr="00902D8B" w:rsidRDefault="00875F38" w:rsidP="00902D8B">
      <w:pPr>
        <w:spacing w:after="0" w:line="360" w:lineRule="auto"/>
        <w:ind w:left="1728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 xml:space="preserve">A Vállalat eddig is rendelkezett honlappal, azonban a megújult arculat és a fogyasztói igények figyelembevételével a tavalyi évben kidolgozott koncepció alapján az idei évben beindításra kerül a cég új arculatával és online ügyfélszolgálattal kiegészített weboldala – az eddigi, a fogyasztók által már megszokott url </w:t>
      </w:r>
      <w:r w:rsidRPr="003414D3">
        <w:rPr>
          <w:rFonts w:ascii="Cambria" w:hAnsi="Cambria" w:cs="Cambria"/>
          <w:sz w:val="24"/>
          <w:szCs w:val="24"/>
          <w:lang w:eastAsia="hu-HU"/>
        </w:rPr>
        <w:t>címen: (</w:t>
      </w:r>
      <w:hyperlink r:id="rId8" w:history="1">
        <w:r w:rsidRPr="003414D3">
          <w:rPr>
            <w:rStyle w:val="Hyperlink"/>
            <w:rFonts w:ascii="Cambria" w:hAnsi="Cambria" w:cs="Cambria"/>
            <w:sz w:val="24"/>
            <w:szCs w:val="24"/>
            <w:lang w:eastAsia="hu-HU"/>
          </w:rPr>
          <w:t>www.dkkozuzemi.hu</w:t>
        </w:r>
      </w:hyperlink>
      <w:r w:rsidRPr="003414D3">
        <w:rPr>
          <w:rFonts w:ascii="Cambria" w:hAnsi="Cambria" w:cs="Cambria"/>
          <w:sz w:val="24"/>
          <w:szCs w:val="24"/>
          <w:lang w:eastAsia="hu-HU"/>
        </w:rPr>
        <w:t>).</w:t>
      </w:r>
      <w:r w:rsidRPr="00902D8B">
        <w:rPr>
          <w:rFonts w:ascii="Cambria" w:hAnsi="Cambria" w:cs="Cambria"/>
          <w:sz w:val="24"/>
          <w:szCs w:val="24"/>
          <w:lang w:eastAsia="hu-HU"/>
        </w:rPr>
        <w:t xml:space="preserve"> </w:t>
      </w:r>
    </w:p>
    <w:p w:rsidR="00875F38" w:rsidRDefault="00875F38" w:rsidP="006E113E">
      <w:pPr>
        <w:spacing w:after="0" w:line="360" w:lineRule="auto"/>
        <w:ind w:left="1728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 w:rsidP="000947FA">
      <w:pPr>
        <w:spacing w:after="0" w:line="360" w:lineRule="auto"/>
        <w:rPr>
          <w:rFonts w:ascii="Cambria" w:hAnsi="Cambria" w:cs="Cambria"/>
          <w:i/>
          <w:iCs/>
          <w:sz w:val="24"/>
          <w:szCs w:val="24"/>
          <w:lang w:eastAsia="hu-HU"/>
        </w:rPr>
      </w:pPr>
      <w:r w:rsidRPr="00736D2F">
        <w:rPr>
          <w:noProof/>
          <w:lang w:eastAsia="hu-HU"/>
        </w:rPr>
        <w:pict>
          <v:shape id="Kép 1" o:spid="_x0000_i1026" type="#_x0000_t75" style="width:461.25pt;height:259.5pt;visibility:visible">
            <v:imagedata r:id="rId9" o:title=""/>
          </v:shape>
        </w:pict>
      </w:r>
    </w:p>
    <w:p w:rsidR="00875F38" w:rsidRDefault="00875F38" w:rsidP="000947FA">
      <w:pPr>
        <w:spacing w:after="0" w:line="360" w:lineRule="auto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Pr="00902D8B" w:rsidRDefault="00875F38" w:rsidP="00902D8B">
      <w:pPr>
        <w:spacing w:after="0" w:line="360" w:lineRule="auto"/>
        <w:ind w:left="1728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Az ügyfelek a megadott információk alapján regisztrálhatnak, ezáltal saját felhasználó</w:t>
      </w:r>
      <w:r>
        <w:rPr>
          <w:rFonts w:ascii="Cambria" w:hAnsi="Cambria" w:cs="Cambria"/>
          <w:sz w:val="24"/>
          <w:szCs w:val="24"/>
          <w:lang w:eastAsia="hu-HU"/>
        </w:rPr>
        <w:t>i</w:t>
      </w:r>
      <w:r w:rsidRPr="00902D8B">
        <w:rPr>
          <w:rFonts w:ascii="Cambria" w:hAnsi="Cambria" w:cs="Cambria"/>
          <w:sz w:val="24"/>
          <w:szCs w:val="24"/>
          <w:lang w:eastAsia="hu-HU"/>
        </w:rPr>
        <w:t xml:space="preserve"> fiókot hozva létre, amelynek segítségével online intézhetik a Közüzemi Nonprofit Kft-vel kapcsolatos ügyeik egy részét:</w:t>
      </w:r>
    </w:p>
    <w:p w:rsidR="00875F38" w:rsidRPr="00902D8B" w:rsidRDefault="00875F38" w:rsidP="00902D8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meleg-vízóra diktálása</w:t>
      </w:r>
    </w:p>
    <w:p w:rsidR="00875F38" w:rsidRPr="00902D8B" w:rsidRDefault="00875F38" w:rsidP="00902D8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fizetési mód változtatás</w:t>
      </w:r>
    </w:p>
    <w:p w:rsidR="00875F38" w:rsidRPr="00902D8B" w:rsidRDefault="00875F38" w:rsidP="00902D8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hulladékgyűjtő edény igénylése</w:t>
      </w:r>
    </w:p>
    <w:p w:rsidR="00875F38" w:rsidRPr="00902D8B" w:rsidRDefault="00875F38" w:rsidP="00902D8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e-számla igénylés</w:t>
      </w:r>
    </w:p>
    <w:p w:rsidR="00875F38" w:rsidRPr="00902D8B" w:rsidRDefault="00875F38" w:rsidP="00902D8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számlatörténet áttekintése</w:t>
      </w:r>
    </w:p>
    <w:p w:rsidR="00875F38" w:rsidRPr="00902D8B" w:rsidRDefault="00875F38" w:rsidP="00902D8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aktuális számla másolatának igénylése</w:t>
      </w:r>
    </w:p>
    <w:p w:rsidR="00875F38" w:rsidRPr="00902D8B" w:rsidRDefault="00875F38" w:rsidP="00902D8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nyugdíjas kedvezmény igénylése</w:t>
      </w:r>
    </w:p>
    <w:p w:rsidR="00875F38" w:rsidRPr="00902D8B" w:rsidRDefault="00875F38" w:rsidP="00902D8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>hibabejelentés</w:t>
      </w:r>
    </w:p>
    <w:p w:rsidR="00875F38" w:rsidRPr="00902D8B" w:rsidRDefault="00875F38" w:rsidP="00902D8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 xml:space="preserve">a letölthető űrlapok segítségével pedig gördülékenyebben és gyorsabban intézhetik ügyeiket az ügyfélszolgálaton. </w:t>
      </w:r>
    </w:p>
    <w:p w:rsidR="00875F38" w:rsidRPr="00902D8B" w:rsidRDefault="00875F38" w:rsidP="00902D8B">
      <w:pPr>
        <w:spacing w:after="0" w:line="360" w:lineRule="auto"/>
        <w:ind w:left="1080"/>
        <w:jc w:val="both"/>
        <w:rPr>
          <w:rFonts w:ascii="Cambria" w:hAnsi="Cambria" w:cs="Cambria"/>
          <w:sz w:val="24"/>
          <w:szCs w:val="24"/>
          <w:lang w:eastAsia="hu-HU"/>
        </w:rPr>
      </w:pPr>
      <w:r w:rsidRPr="00902D8B">
        <w:rPr>
          <w:rFonts w:ascii="Cambria" w:hAnsi="Cambria" w:cs="Cambria"/>
          <w:sz w:val="24"/>
          <w:szCs w:val="24"/>
          <w:lang w:eastAsia="hu-HU"/>
        </w:rPr>
        <w:t xml:space="preserve">Az interaktív és felhasználóbarát honlap segít közelebb kerülni a cég fogyasztóihoz. A gördülékenyebb és gyorsabb ügyintézésnek köszönhetően pedig pozitív imázshatásra számíthatunk. Ennek az eszköznek a segítségével megfelelhetünk a XXI. század elvárásainak, figyelembe tudjuk venni a fogyasztói szokások változásait és segíthet kielégíteni az ügyfelek igényeit, valamint hozzájárulhat a felhasználók látens igényeinek feltárásához. </w:t>
      </w:r>
    </w:p>
    <w:p w:rsidR="00875F38" w:rsidRPr="000947FA" w:rsidRDefault="00875F38" w:rsidP="00A722B8">
      <w:pPr>
        <w:spacing w:after="0" w:line="360" w:lineRule="auto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Pr="00A722B8" w:rsidRDefault="00875F38" w:rsidP="00FF57EF">
      <w:pPr>
        <w:spacing w:after="0" w:line="360" w:lineRule="auto"/>
        <w:ind w:left="108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  <w:r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 xml:space="preserve">5.4.2.3. </w:t>
      </w:r>
      <w:r w:rsidRPr="00A722B8"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  <w:t>Közösségi hálók, mint marketing eszközök</w:t>
      </w:r>
    </w:p>
    <w:p w:rsidR="00875F38" w:rsidRPr="009F2C92" w:rsidRDefault="00875F38" w:rsidP="009F2C92">
      <w:pPr>
        <w:spacing w:after="0" w:line="360" w:lineRule="auto"/>
        <w:ind w:left="720"/>
        <w:jc w:val="both"/>
        <w:rPr>
          <w:rFonts w:ascii="Cambria" w:hAnsi="Cambria" w:cs="Cambria"/>
          <w:sz w:val="24"/>
          <w:szCs w:val="24"/>
          <w:shd w:val="clear" w:color="auto" w:fill="FFFFFF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>A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 xml:space="preserve"> fogyasztói kultúra meghatározó eleme lett a közösségi oldalakon való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aktivitás, jelenlét. Így a tervezés, márkaépítés, marketingkommunikáció is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új irányokat választ: tudatosan építhet a fogyasztói élményre, a közösségi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aktivitásra. </w:t>
      </w:r>
    </w:p>
    <w:p w:rsidR="00875F38" w:rsidRPr="009F2C92" w:rsidRDefault="00875F38" w:rsidP="00717126">
      <w:pPr>
        <w:numPr>
          <w:ilvl w:val="4"/>
          <w:numId w:val="9"/>
        </w:numPr>
        <w:spacing w:after="0" w:line="360" w:lineRule="auto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Facebook</w:t>
      </w:r>
    </w:p>
    <w:p w:rsidR="00875F38" w:rsidRPr="009F2C92" w:rsidRDefault="00875F38" w:rsidP="00717126">
      <w:pPr>
        <w:numPr>
          <w:ilvl w:val="4"/>
          <w:numId w:val="9"/>
        </w:numPr>
        <w:spacing w:after="0" w:line="360" w:lineRule="auto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Twitter</w:t>
      </w:r>
    </w:p>
    <w:p w:rsidR="00875F38" w:rsidRPr="009F2C92" w:rsidRDefault="00875F38" w:rsidP="00717126">
      <w:pPr>
        <w:numPr>
          <w:ilvl w:val="4"/>
          <w:numId w:val="9"/>
        </w:numPr>
        <w:spacing w:after="0" w:line="360" w:lineRule="auto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Iwiw</w:t>
      </w:r>
    </w:p>
    <w:p w:rsidR="00875F38" w:rsidRPr="009F2C92" w:rsidRDefault="00875F38" w:rsidP="009F2C92">
      <w:pPr>
        <w:spacing w:after="0" w:line="360" w:lineRule="auto"/>
        <w:ind w:left="1080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 fenti közösségi oldalakon javasoljuk felhasználói profil létrehozását,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aktuális információk elhelyezését, valamint a Dunakeszi lakhellyel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regisztrált személyek ismerősnek jelölésével a közvetlen jelenlétet.</w:t>
      </w:r>
    </w:p>
    <w:p w:rsidR="00875F38" w:rsidRPr="009F2C92" w:rsidRDefault="00875F38" w:rsidP="009F2C92">
      <w:pPr>
        <w:spacing w:after="0" w:line="360" w:lineRule="auto"/>
        <w:ind w:left="72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360" w:lineRule="auto"/>
        <w:ind w:left="720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Az ATL és BTL eszközök egymásra építésével létrejött szinergiákat kell erősítenünk a tervezéskor. Időzítéssel és jól megválasztott kommunikációs eszközökkel módunk van az ún. TTL, integrált kommunikációs stratégia felállítására, folytatására.</w:t>
      </w:r>
    </w:p>
    <w:p w:rsidR="00875F38" w:rsidRPr="009F2C92" w:rsidRDefault="00875F38" w:rsidP="009F2C92">
      <w:pPr>
        <w:spacing w:after="0" w:line="360" w:lineRule="auto"/>
        <w:ind w:left="720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FF57EF" w:rsidRDefault="00875F38" w:rsidP="00AD5F5A">
      <w:pPr>
        <w:pStyle w:val="Tart20"/>
      </w:pPr>
      <w:bookmarkStart w:id="9" w:name="_Toc385954336"/>
      <w:r>
        <w:t>5.5.</w:t>
      </w:r>
      <w:r w:rsidRPr="00FF57EF">
        <w:t>People (Emberek)</w:t>
      </w:r>
      <w:bookmarkEnd w:id="9"/>
    </w:p>
    <w:p w:rsidR="00875F38" w:rsidRPr="009F2C92" w:rsidRDefault="00875F38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 Közüzemi Kft. szempontjából lényeges szerep jut az emberi tényezőnek, hiszen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a fogyasztó a legtöbbször problémás esetben (pl.:</w:t>
      </w:r>
      <w:r>
        <w:rPr>
          <w:rFonts w:ascii="Cambria" w:hAnsi="Cambria" w:cs="Cambria"/>
          <w:sz w:val="24"/>
          <w:szCs w:val="24"/>
          <w:lang w:eastAsia="hu-HU"/>
        </w:rPr>
        <w:t xml:space="preserve"> 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áramszünet, távhőkimaradás)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kerül kapcsolatba a szolgáltató alkalmazottjával. Adott szituációban az egész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vállaltot azonosítja az adott személlyel. </w:t>
      </w: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Már röviden kitértünk a rendezvényeken való hosstesek és alkalmazottak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megjelenésének jelentőségére. Fontos, hogy a cég arculatát és komolyságát mind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verbálisan mind fizikai megjelenésükben megfelelően tükrözzék, illetve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felkészültek legyenek a cég információt tekintve, hogy a lakosságot megfelelő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módon képesek legyenek tájékoztatni.</w:t>
      </w:r>
    </w:p>
    <w:p w:rsidR="00875F38" w:rsidRPr="009F2C92" w:rsidRDefault="00875F38" w:rsidP="009F2C92">
      <w:pPr>
        <w:spacing w:after="0" w:line="360" w:lineRule="auto"/>
        <w:rPr>
          <w:rFonts w:ascii="Cambria" w:hAnsi="Cambria" w:cs="Cambria"/>
          <w:sz w:val="24"/>
          <w:szCs w:val="24"/>
          <w:lang w:eastAsia="hu-HU"/>
        </w:rPr>
      </w:pPr>
    </w:p>
    <w:p w:rsidR="00875F38" w:rsidRPr="00FF57EF" w:rsidRDefault="00875F38" w:rsidP="00AD5F5A">
      <w:pPr>
        <w:pStyle w:val="Tart20"/>
      </w:pPr>
      <w:bookmarkStart w:id="10" w:name="_Toc385954337"/>
      <w:r>
        <w:t xml:space="preserve">5.6 </w:t>
      </w:r>
      <w:r w:rsidRPr="00FF57EF">
        <w:t>Process (folyamat)</w:t>
      </w:r>
      <w:bookmarkEnd w:id="10"/>
    </w:p>
    <w:p w:rsidR="00875F38" w:rsidRPr="009F2C92" w:rsidRDefault="00875F38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shd w:val="clear" w:color="auto" w:fill="FFFFFF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 xml:space="preserve">A Közüzemi Kft. szolgáltatási folyamatainak tervezésekor a felhasználóbarát,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fogyasztó központú gondolkodásmód kiemelkedő fontossággal bír. A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marketing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részévé válik, hogy az esetleges szolgáltatási sajátosságok miként jelennek meg a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 xml:space="preserve">fogyasztói közösség tudatában. A releváns, korrekt információ áramoltatás és a </w:t>
      </w:r>
      <w:r w:rsidRPr="009F2C92">
        <w:rPr>
          <w:rFonts w:ascii="Cambria" w:hAnsi="Cambria" w:cs="Cambria"/>
          <w:sz w:val="24"/>
          <w:szCs w:val="24"/>
          <w:shd w:val="clear" w:color="auto" w:fill="FFFFFF"/>
          <w:lang w:eastAsia="hu-HU"/>
        </w:rPr>
        <w:tab/>
        <w:t>cég attitűdjeit ilyen irányban kell átgondolni, szervezni, megerősíteni.</w:t>
      </w:r>
    </w:p>
    <w:p w:rsidR="00875F38" w:rsidRPr="009F2C92" w:rsidRDefault="00875F38" w:rsidP="009F2C92">
      <w:pPr>
        <w:spacing w:after="0" w:line="360" w:lineRule="auto"/>
        <w:ind w:left="360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875F38" w:rsidRPr="004571C8" w:rsidRDefault="00875F38" w:rsidP="00AD5F5A">
      <w:pPr>
        <w:pStyle w:val="Tart20"/>
      </w:pPr>
      <w:bookmarkStart w:id="11" w:name="_Toc385954338"/>
      <w:r>
        <w:t xml:space="preserve">5.7. </w:t>
      </w:r>
      <w:r w:rsidRPr="004571C8">
        <w:t>Physical evidence (Fizikai megjelenés)</w:t>
      </w:r>
      <w:bookmarkEnd w:id="11"/>
    </w:p>
    <w:p w:rsidR="00875F38" w:rsidRPr="009F2C92" w:rsidRDefault="00875F38" w:rsidP="009F2C92">
      <w:pPr>
        <w:tabs>
          <w:tab w:val="left" w:pos="708"/>
        </w:tabs>
        <w:spacing w:after="0" w:line="240" w:lineRule="auto"/>
        <w:ind w:left="360"/>
        <w:jc w:val="both"/>
        <w:rPr>
          <w:rFonts w:ascii="Cambria" w:hAnsi="Cambria" w:cs="Cambria"/>
          <w:b/>
          <w:bCs/>
          <w:i/>
          <w:iCs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 xml:space="preserve">A szolgáltatás megfoghatatlan voltából adódóan a szolgáltatás helyszínének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kialakítása és a szolgáltatáshoz kapcsolódó tárgyak megjelenése nagy szerephez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jut a marketingeszközök között. Egyedi, jól felismerhető, azonosítható arculat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kialakításával már jelentősen befolyásolni lehet a cégről alkotott vizuális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leképeződést. Sokszor egy levélpapíron, egy tollon, honlapon megjelenő grafika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emocionális hatást vált ki belőlünk, emberekből, illetve egy ügyfélszolgálatba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történő megérkezéskor mind a külső mind a belső megjelenése befolyásolja a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cégről </w:t>
      </w: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 xml:space="preserve">alkotott képet. </w:t>
      </w: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color w:val="000000"/>
          <w:sz w:val="24"/>
          <w:szCs w:val="24"/>
          <w:shd w:val="clear" w:color="auto" w:fill="FFFFFF"/>
          <w:lang w:eastAsia="hu-HU"/>
        </w:rPr>
        <w:tab/>
        <w:t>F</w:t>
      </w:r>
      <w:r w:rsidRPr="009F2C92">
        <w:rPr>
          <w:rFonts w:ascii="Cambria" w:hAnsi="Cambria" w:cs="Cambria"/>
          <w:sz w:val="24"/>
          <w:szCs w:val="24"/>
          <w:lang w:eastAsia="hu-HU"/>
        </w:rPr>
        <w:t xml:space="preserve">ontosnak tarjuk a rendezvényeken való megjelenés helyszínének megfelelő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>kiválasztását illetve az ideális installációk megtervezését, kiépítését.</w:t>
      </w: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A cég jelenlegi arculatai elemeit nem kívánjuk megváltoztatni, hanem ezekkel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szeretnénk élni a rendezvényeken való megjelenésekkor. Az installációknak és a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kiadványoknak informatívaknak kell lenniük, hogy megfelelően tükrözzék a cég </w:t>
      </w:r>
      <w:r w:rsidRPr="009F2C92">
        <w:rPr>
          <w:rFonts w:ascii="Cambria" w:hAnsi="Cambria" w:cs="Cambria"/>
          <w:sz w:val="24"/>
          <w:szCs w:val="24"/>
          <w:lang w:eastAsia="hu-HU"/>
        </w:rPr>
        <w:tab/>
        <w:t xml:space="preserve">közösségben betöltött státusát és komolyságát. </w:t>
      </w:r>
    </w:p>
    <w:p w:rsidR="00875F38" w:rsidRPr="009F2C92" w:rsidRDefault="00875F38" w:rsidP="009F2C92">
      <w:pPr>
        <w:spacing w:after="0" w:line="36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360" w:lineRule="auto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br w:type="page"/>
      </w:r>
    </w:p>
    <w:p w:rsidR="00875F38" w:rsidRPr="00717126" w:rsidRDefault="00875F38" w:rsidP="00AD5F5A">
      <w:pPr>
        <w:pStyle w:val="Tart1"/>
      </w:pPr>
      <w:bookmarkStart w:id="12" w:name="_Toc385954339"/>
      <w:r w:rsidRPr="00717126">
        <w:t>ZÁRSZÓ</w:t>
      </w:r>
      <w:bookmarkEnd w:id="12"/>
    </w:p>
    <w:p w:rsidR="00875F38" w:rsidRPr="009F2C92" w:rsidRDefault="00875F38" w:rsidP="009F2C9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672150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9F2C92">
        <w:rPr>
          <w:rFonts w:ascii="Times New Roman" w:hAnsi="Times New Roman" w:cs="Times New Roman"/>
          <w:sz w:val="24"/>
          <w:szCs w:val="24"/>
          <w:lang w:eastAsia="hu-HU"/>
        </w:rPr>
        <w:t xml:space="preserve">A város tulajdonában álló szolgáltató, speciális piaci helyzete </w:t>
      </w:r>
      <w:r>
        <w:rPr>
          <w:rFonts w:ascii="Times New Roman" w:hAnsi="Times New Roman" w:cs="Times New Roman"/>
          <w:sz w:val="24"/>
          <w:szCs w:val="24"/>
          <w:lang w:eastAsia="hu-HU"/>
        </w:rPr>
        <w:t>és egyre bővülő szolgáltatási portfoliója egyre magasabb igényt támaszt a kommunikációs tervezési folyamatok súlyozása terén. A többlépcsős, több dimenziós modellek, a hatékony eszközpark felállítása, az egyre nagyobb igény csak professzionális megközelítésekkel képes hatékonyan segíteni a megrendelő sikerét. Ez egy átgondolt, konzekvens, minimum középtávú, a jelen tervben láttatott mechanizmust és folyamatosságot követel.</w:t>
      </w:r>
    </w:p>
    <w:p w:rsidR="00875F38" w:rsidRPr="009F2C92" w:rsidRDefault="00875F38" w:rsidP="009F2C9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0B41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0B41C4">
      <w:pPr>
        <w:spacing w:after="0" w:line="240" w:lineRule="auto"/>
        <w:jc w:val="center"/>
        <w:rPr>
          <w:rFonts w:ascii="Cambria" w:hAnsi="Cambria" w:cs="Cambria"/>
          <w:sz w:val="24"/>
          <w:szCs w:val="24"/>
          <w:lang w:eastAsia="hu-HU"/>
        </w:rPr>
      </w:pPr>
      <w:r w:rsidRPr="009F2C92">
        <w:rPr>
          <w:rFonts w:ascii="Cambria" w:hAnsi="Cambria" w:cs="Cambria"/>
          <w:sz w:val="24"/>
          <w:szCs w:val="24"/>
          <w:lang w:eastAsia="hu-HU"/>
        </w:rPr>
        <w:t>Tisztelettel:</w:t>
      </w:r>
    </w:p>
    <w:p w:rsidR="00875F38" w:rsidRPr="009F2C92" w:rsidRDefault="00875F38" w:rsidP="009F2C92">
      <w:pPr>
        <w:spacing w:after="0" w:line="240" w:lineRule="auto"/>
        <w:ind w:left="360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ind w:left="360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ind w:left="360"/>
        <w:rPr>
          <w:rFonts w:ascii="Cambria" w:hAnsi="Cambria" w:cs="Cambria"/>
          <w:sz w:val="24"/>
          <w:szCs w:val="24"/>
          <w:lang w:eastAsia="hu-HU"/>
        </w:rPr>
      </w:pPr>
    </w:p>
    <w:p w:rsidR="00875F38" w:rsidRDefault="00875F38" w:rsidP="000B41C4">
      <w:pPr>
        <w:spacing w:after="0" w:line="360" w:lineRule="auto"/>
        <w:jc w:val="center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Homolya József</w:t>
      </w:r>
    </w:p>
    <w:p w:rsidR="00875F38" w:rsidRPr="009F2C92" w:rsidRDefault="00875F38" w:rsidP="000B41C4">
      <w:pPr>
        <w:spacing w:after="0" w:line="360" w:lineRule="auto"/>
        <w:jc w:val="center"/>
        <w:rPr>
          <w:rFonts w:ascii="Cambria" w:hAnsi="Cambria" w:cs="Cambria"/>
          <w:sz w:val="24"/>
          <w:szCs w:val="24"/>
          <w:lang w:eastAsia="hu-HU"/>
        </w:rPr>
      </w:pPr>
      <w:r>
        <w:rPr>
          <w:rFonts w:ascii="Cambria" w:hAnsi="Cambria" w:cs="Cambria"/>
          <w:sz w:val="24"/>
          <w:szCs w:val="24"/>
          <w:lang w:eastAsia="hu-HU"/>
        </w:rPr>
        <w:t>ügyvezető</w:t>
      </w:r>
    </w:p>
    <w:p w:rsidR="00875F38" w:rsidRPr="009F2C92" w:rsidRDefault="00875F38" w:rsidP="009F2C92">
      <w:pPr>
        <w:spacing w:after="0" w:line="360" w:lineRule="auto"/>
        <w:rPr>
          <w:rFonts w:ascii="Cambria" w:hAnsi="Cambria" w:cs="Cambria"/>
          <w:b/>
          <w:bCs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Cambria" w:hAnsi="Cambria" w:cs="Cambria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875F38" w:rsidRPr="009F2C92" w:rsidRDefault="00875F38" w:rsidP="009F2C92">
      <w:pPr>
        <w:spacing w:after="0" w:line="240" w:lineRule="auto"/>
        <w:rPr>
          <w:rFonts w:ascii="Cambria" w:hAnsi="Cambria" w:cs="Cambria"/>
          <w:i/>
          <w:iCs/>
          <w:sz w:val="24"/>
          <w:szCs w:val="24"/>
          <w:lang w:eastAsia="hu-HU"/>
        </w:rPr>
      </w:pPr>
    </w:p>
    <w:p w:rsidR="00875F38" w:rsidRDefault="00875F38"/>
    <w:sectPr w:rsidR="00875F38" w:rsidSect="005C6AC0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F38" w:rsidRDefault="00875F38" w:rsidP="009F2C92">
      <w:pPr>
        <w:spacing w:after="0" w:line="240" w:lineRule="auto"/>
      </w:pPr>
      <w:r>
        <w:separator/>
      </w:r>
    </w:p>
  </w:endnote>
  <w:endnote w:type="continuationSeparator" w:id="0">
    <w:p w:rsidR="00875F38" w:rsidRDefault="00875F38" w:rsidP="009F2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F38" w:rsidRDefault="00875F38" w:rsidP="009F2C92">
      <w:pPr>
        <w:spacing w:after="0" w:line="240" w:lineRule="auto"/>
      </w:pPr>
      <w:r>
        <w:separator/>
      </w:r>
    </w:p>
  </w:footnote>
  <w:footnote w:type="continuationSeparator" w:id="0">
    <w:p w:rsidR="00875F38" w:rsidRDefault="00875F38" w:rsidP="009F2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F38" w:rsidRDefault="00875F38">
    <w:pPr>
      <w:pStyle w:val="Header"/>
    </w:pPr>
    <w:r>
      <w:rPr>
        <w:noProof/>
        <w:lang w:eastAsia="hu-HU"/>
      </w:rPr>
      <w:pict>
        <v:oval id="Ellipszis 20" o:spid="_x0000_s2049" style="position:absolute;margin-left:541.05pt;margin-top:210.45pt;width:37.6pt;height:37.6pt;z-index:251660288;visibility:visible;mso-position-horizontal-relative:page;mso-position-vertical-relative:page" o:allowincell="f" fillcolor="#9dbb61" stroked="f">
          <v:textbox inset="0,,0">
            <w:txbxContent>
              <w:p w:rsidR="00875F38" w:rsidRPr="00265668" w:rsidRDefault="00875F38">
                <w:pPr>
                  <w:rPr>
                    <w:rStyle w:val="PageNumber"/>
                    <w:rFonts w:cs="Calibri"/>
                    <w:color w:val="FFFFFF"/>
                  </w:rPr>
                </w:pPr>
                <w:fldSimple w:instr="PAGE    \* MERGEFORMAT">
                  <w:r w:rsidRPr="00C75D8F">
                    <w:rPr>
                      <w:rStyle w:val="PageNumber"/>
                      <w:rFonts w:cs="Calibri"/>
                      <w:b/>
                      <w:bCs/>
                      <w:noProof/>
                      <w:color w:val="FFFFFF"/>
                      <w:sz w:val="24"/>
                      <w:szCs w:val="24"/>
                    </w:rPr>
                    <w:t>2</w:t>
                  </w:r>
                </w:fldSimple>
              </w:p>
            </w:txbxContent>
          </v:textbox>
          <w10:wrap anchorx="margin" anchory="page"/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D5E"/>
    <w:multiLevelType w:val="hybridMultilevel"/>
    <w:tmpl w:val="3EA4A16C"/>
    <w:lvl w:ilvl="0" w:tplc="44027A1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i/>
        <w:iCs/>
      </w:rPr>
    </w:lvl>
    <w:lvl w:ilvl="1" w:tplc="040E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761B58"/>
    <w:multiLevelType w:val="hybridMultilevel"/>
    <w:tmpl w:val="91F03A4E"/>
    <w:lvl w:ilvl="0" w:tplc="E8D26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6BD5CD6"/>
    <w:multiLevelType w:val="hybridMultilevel"/>
    <w:tmpl w:val="4AAE579C"/>
    <w:lvl w:ilvl="0" w:tplc="DDB60B92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8976BDB"/>
    <w:multiLevelType w:val="multilevel"/>
    <w:tmpl w:val="5F00017E"/>
    <w:lvl w:ilvl="0">
      <w:start w:val="1"/>
      <w:numFmt w:val="decimal"/>
      <w:pStyle w:val="Tart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2F94019D"/>
    <w:multiLevelType w:val="hybridMultilevel"/>
    <w:tmpl w:val="189EB188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1DB4D4A"/>
    <w:multiLevelType w:val="hybridMultilevel"/>
    <w:tmpl w:val="8BB66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49789E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50546636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61247D81"/>
    <w:multiLevelType w:val="hybridMultilevel"/>
    <w:tmpl w:val="2FCE65DE"/>
    <w:lvl w:ilvl="0" w:tplc="040E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9">
    <w:nsid w:val="67B54E14"/>
    <w:multiLevelType w:val="hybridMultilevel"/>
    <w:tmpl w:val="E8F0DF3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7D94FAD"/>
    <w:multiLevelType w:val="hybridMultilevel"/>
    <w:tmpl w:val="E86876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9F3DB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C92"/>
    <w:rsid w:val="00016FEE"/>
    <w:rsid w:val="0001763E"/>
    <w:rsid w:val="00036FE9"/>
    <w:rsid w:val="000947FA"/>
    <w:rsid w:val="000B157B"/>
    <w:rsid w:val="000B41C4"/>
    <w:rsid w:val="000D520C"/>
    <w:rsid w:val="00165070"/>
    <w:rsid w:val="00165C8F"/>
    <w:rsid w:val="001850E4"/>
    <w:rsid w:val="001E05A5"/>
    <w:rsid w:val="001F63FC"/>
    <w:rsid w:val="00213AA9"/>
    <w:rsid w:val="00265668"/>
    <w:rsid w:val="00281E4C"/>
    <w:rsid w:val="0029758C"/>
    <w:rsid w:val="00311219"/>
    <w:rsid w:val="00320AC4"/>
    <w:rsid w:val="00323629"/>
    <w:rsid w:val="003317C5"/>
    <w:rsid w:val="003414D3"/>
    <w:rsid w:val="003729CF"/>
    <w:rsid w:val="00375492"/>
    <w:rsid w:val="003E6888"/>
    <w:rsid w:val="003F16AC"/>
    <w:rsid w:val="0045245A"/>
    <w:rsid w:val="004571C8"/>
    <w:rsid w:val="004A1B45"/>
    <w:rsid w:val="004A54FC"/>
    <w:rsid w:val="004C4ECA"/>
    <w:rsid w:val="00532959"/>
    <w:rsid w:val="00565337"/>
    <w:rsid w:val="00572228"/>
    <w:rsid w:val="00575555"/>
    <w:rsid w:val="00582855"/>
    <w:rsid w:val="00586476"/>
    <w:rsid w:val="005C0A5C"/>
    <w:rsid w:val="005C6AC0"/>
    <w:rsid w:val="005C6C1A"/>
    <w:rsid w:val="005D1A65"/>
    <w:rsid w:val="005E6C92"/>
    <w:rsid w:val="00627196"/>
    <w:rsid w:val="00672150"/>
    <w:rsid w:val="006A2AEC"/>
    <w:rsid w:val="006E113E"/>
    <w:rsid w:val="00717126"/>
    <w:rsid w:val="00736D2F"/>
    <w:rsid w:val="0076435A"/>
    <w:rsid w:val="00824603"/>
    <w:rsid w:val="008412F6"/>
    <w:rsid w:val="00875F38"/>
    <w:rsid w:val="008B093A"/>
    <w:rsid w:val="008F329C"/>
    <w:rsid w:val="00902D8B"/>
    <w:rsid w:val="00936CCF"/>
    <w:rsid w:val="009527B4"/>
    <w:rsid w:val="00976204"/>
    <w:rsid w:val="009A2172"/>
    <w:rsid w:val="009E3085"/>
    <w:rsid w:val="009F047B"/>
    <w:rsid w:val="009F1AAE"/>
    <w:rsid w:val="009F2C92"/>
    <w:rsid w:val="00A024FD"/>
    <w:rsid w:val="00A239F1"/>
    <w:rsid w:val="00A25F8B"/>
    <w:rsid w:val="00A722B8"/>
    <w:rsid w:val="00A76C21"/>
    <w:rsid w:val="00A86104"/>
    <w:rsid w:val="00AB29A7"/>
    <w:rsid w:val="00AC6282"/>
    <w:rsid w:val="00AD4E4B"/>
    <w:rsid w:val="00AD5F5A"/>
    <w:rsid w:val="00B36971"/>
    <w:rsid w:val="00B55685"/>
    <w:rsid w:val="00B6159A"/>
    <w:rsid w:val="00B832C5"/>
    <w:rsid w:val="00BC06A8"/>
    <w:rsid w:val="00BF66AF"/>
    <w:rsid w:val="00C75D8F"/>
    <w:rsid w:val="00C81973"/>
    <w:rsid w:val="00C94E74"/>
    <w:rsid w:val="00D06AE0"/>
    <w:rsid w:val="00D243BA"/>
    <w:rsid w:val="00D5777C"/>
    <w:rsid w:val="00D711D6"/>
    <w:rsid w:val="00D971F4"/>
    <w:rsid w:val="00DC3391"/>
    <w:rsid w:val="00DF4328"/>
    <w:rsid w:val="00E03DE6"/>
    <w:rsid w:val="00E65E8B"/>
    <w:rsid w:val="00E87A50"/>
    <w:rsid w:val="00EA552F"/>
    <w:rsid w:val="00EB2E31"/>
    <w:rsid w:val="00EC43C2"/>
    <w:rsid w:val="00EE051C"/>
    <w:rsid w:val="00F46FBF"/>
    <w:rsid w:val="00FA146D"/>
    <w:rsid w:val="00FC4A55"/>
    <w:rsid w:val="00FF5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65C8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6CCF"/>
    <w:pPr>
      <w:keepNext/>
      <w:keepLines/>
      <w:spacing w:before="240" w:after="0"/>
      <w:outlineLvl w:val="0"/>
    </w:pPr>
    <w:rPr>
      <w:rFonts w:ascii="Cambria" w:eastAsia="Times New Roman" w:hAnsi="Cambria" w:cs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36CCF"/>
    <w:pPr>
      <w:keepNext/>
      <w:keepLines/>
      <w:spacing w:before="40" w:after="0"/>
      <w:outlineLvl w:val="1"/>
    </w:pPr>
    <w:rPr>
      <w:rFonts w:ascii="Cambria" w:eastAsia="Times New Roman" w:hAnsi="Cambria" w:cs="Cambria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36CCF"/>
    <w:pPr>
      <w:keepNext/>
      <w:keepLines/>
      <w:spacing w:before="40" w:after="0"/>
      <w:outlineLvl w:val="2"/>
    </w:pPr>
    <w:rPr>
      <w:rFonts w:ascii="Cambria" w:eastAsia="Times New Roman" w:hAnsi="Cambria" w:cs="Cambria"/>
      <w:color w:val="243F6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6CCF"/>
    <w:rPr>
      <w:rFonts w:ascii="Cambria" w:hAnsi="Cambria" w:cs="Cambria"/>
      <w:color w:val="365F9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36CCF"/>
    <w:rPr>
      <w:rFonts w:ascii="Cambria" w:hAnsi="Cambria" w:cs="Cambria"/>
      <w:color w:val="365F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36CCF"/>
    <w:rPr>
      <w:rFonts w:ascii="Cambria" w:hAnsi="Cambria" w:cs="Cambria"/>
      <w:color w:val="243F60"/>
      <w:sz w:val="24"/>
      <w:szCs w:val="24"/>
    </w:rPr>
  </w:style>
  <w:style w:type="paragraph" w:customStyle="1" w:styleId="tart10">
    <w:name w:val="tart1"/>
    <w:basedOn w:val="Normal"/>
    <w:uiPriority w:val="99"/>
    <w:rsid w:val="009F2C92"/>
    <w:pPr>
      <w:spacing w:after="0" w:line="240" w:lineRule="auto"/>
      <w:jc w:val="both"/>
    </w:pPr>
    <w:rPr>
      <w:rFonts w:ascii="Cambria" w:eastAsia="Times New Roman" w:hAnsi="Cambria" w:cs="Cambria"/>
      <w:b/>
      <w:bCs/>
      <w:sz w:val="24"/>
      <w:szCs w:val="24"/>
      <w:lang w:eastAsia="hu-HU"/>
    </w:rPr>
  </w:style>
  <w:style w:type="paragraph" w:customStyle="1" w:styleId="tart2">
    <w:name w:val="tart2"/>
    <w:basedOn w:val="Normal"/>
    <w:uiPriority w:val="99"/>
    <w:rsid w:val="009F2C92"/>
    <w:pPr>
      <w:spacing w:after="0" w:line="240" w:lineRule="auto"/>
      <w:jc w:val="both"/>
    </w:pPr>
    <w:rPr>
      <w:rFonts w:ascii="Cambria" w:eastAsia="Times New Roman" w:hAnsi="Cambria" w:cs="Cambria"/>
      <w:b/>
      <w:bCs/>
      <w:i/>
      <w:iCs/>
      <w:sz w:val="24"/>
      <w:szCs w:val="24"/>
      <w:lang w:eastAsia="hu-HU"/>
    </w:rPr>
  </w:style>
  <w:style w:type="table" w:styleId="TableGrid">
    <w:name w:val="Table Grid"/>
    <w:basedOn w:val="TableNormal"/>
    <w:uiPriority w:val="99"/>
    <w:rsid w:val="009F2C9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F2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2C9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9F2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F2C9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2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F2C92"/>
    <w:rPr>
      <w:rFonts w:cs="Times New Roman"/>
    </w:rPr>
  </w:style>
  <w:style w:type="character" w:styleId="PageNumber">
    <w:name w:val="page number"/>
    <w:basedOn w:val="DefaultParagraphFont"/>
    <w:uiPriority w:val="99"/>
    <w:rsid w:val="009F2C92"/>
    <w:rPr>
      <w:rFonts w:cs="Times New Roman"/>
    </w:rPr>
  </w:style>
  <w:style w:type="paragraph" w:styleId="ListParagraph">
    <w:name w:val="List Paragraph"/>
    <w:basedOn w:val="Normal"/>
    <w:link w:val="ListParagraphChar"/>
    <w:uiPriority w:val="99"/>
    <w:qFormat/>
    <w:rsid w:val="00717126"/>
    <w:pPr>
      <w:ind w:left="720"/>
    </w:pPr>
  </w:style>
  <w:style w:type="character" w:styleId="Hyperlink">
    <w:name w:val="Hyperlink"/>
    <w:basedOn w:val="DefaultParagraphFont"/>
    <w:uiPriority w:val="99"/>
    <w:rsid w:val="006E113E"/>
    <w:rPr>
      <w:rFonts w:cs="Times New Roman"/>
      <w:color w:val="0000FF"/>
      <w:u w:val="single"/>
    </w:rPr>
  </w:style>
  <w:style w:type="character" w:styleId="BookTitle">
    <w:name w:val="Book Title"/>
    <w:basedOn w:val="DefaultParagraphFont"/>
    <w:uiPriority w:val="99"/>
    <w:qFormat/>
    <w:rsid w:val="00FF57EF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uiPriority w:val="99"/>
    <w:rsid w:val="00E03DE6"/>
    <w:rPr>
      <w:rFonts w:cs="Times New Roman"/>
    </w:rPr>
  </w:style>
  <w:style w:type="character" w:styleId="Strong">
    <w:name w:val="Strong"/>
    <w:basedOn w:val="DefaultParagraphFont"/>
    <w:uiPriority w:val="99"/>
    <w:qFormat/>
    <w:rsid w:val="00A239F1"/>
    <w:rPr>
      <w:rFonts w:cs="Times New Roman"/>
      <w:b/>
      <w:bCs/>
    </w:rPr>
  </w:style>
  <w:style w:type="paragraph" w:customStyle="1" w:styleId="Tart1">
    <w:name w:val="Tart1"/>
    <w:basedOn w:val="ListParagraph"/>
    <w:link w:val="Tart1Char"/>
    <w:uiPriority w:val="99"/>
    <w:rsid w:val="009A2172"/>
    <w:pPr>
      <w:numPr>
        <w:numId w:val="9"/>
      </w:numPr>
      <w:spacing w:after="0" w:line="240" w:lineRule="auto"/>
      <w:jc w:val="both"/>
    </w:pPr>
    <w:rPr>
      <w:rFonts w:ascii="Cambria" w:eastAsia="Times New Roman" w:hAnsi="Cambria" w:cs="Cambria"/>
      <w:b/>
      <w:bCs/>
      <w:sz w:val="24"/>
      <w:szCs w:val="24"/>
      <w:lang w:eastAsia="hu-HU"/>
    </w:rPr>
  </w:style>
  <w:style w:type="paragraph" w:customStyle="1" w:styleId="Tart20">
    <w:name w:val="Tart2"/>
    <w:basedOn w:val="Normal"/>
    <w:link w:val="Tart2Char"/>
    <w:uiPriority w:val="99"/>
    <w:rsid w:val="009A2172"/>
    <w:pPr>
      <w:spacing w:after="0" w:line="240" w:lineRule="auto"/>
      <w:ind w:firstLine="360"/>
      <w:jc w:val="both"/>
    </w:pPr>
    <w:rPr>
      <w:rFonts w:ascii="Cambria" w:hAnsi="Cambria" w:cs="Cambria"/>
      <w:b/>
      <w:bCs/>
      <w:i/>
      <w:iCs/>
      <w:lang w:eastAsia="hu-HU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9A2172"/>
    <w:rPr>
      <w:rFonts w:cs="Times New Roman"/>
    </w:rPr>
  </w:style>
  <w:style w:type="character" w:customStyle="1" w:styleId="Tart1Char">
    <w:name w:val="Tart1 Char"/>
    <w:basedOn w:val="ListParagraphChar"/>
    <w:link w:val="Tart1"/>
    <w:uiPriority w:val="99"/>
    <w:locked/>
    <w:rsid w:val="009A2172"/>
    <w:rPr>
      <w:rFonts w:ascii="Cambria" w:hAnsi="Cambria" w:cs="Cambria"/>
      <w:b/>
      <w:bCs/>
      <w:sz w:val="24"/>
      <w:szCs w:val="24"/>
      <w:lang w:eastAsia="hu-HU"/>
    </w:rPr>
  </w:style>
  <w:style w:type="character" w:customStyle="1" w:styleId="Tart2Char">
    <w:name w:val="Tart2 Char"/>
    <w:basedOn w:val="DefaultParagraphFont"/>
    <w:link w:val="Tart20"/>
    <w:uiPriority w:val="99"/>
    <w:locked/>
    <w:rsid w:val="009A2172"/>
    <w:rPr>
      <w:rFonts w:ascii="Cambria" w:hAnsi="Cambria" w:cs="Cambria"/>
      <w:b/>
      <w:bCs/>
      <w:i/>
      <w:iCs/>
      <w:lang w:eastAsia="hu-HU"/>
    </w:rPr>
  </w:style>
  <w:style w:type="paragraph" w:styleId="TOCHeading">
    <w:name w:val="TOC Heading"/>
    <w:basedOn w:val="Heading1"/>
    <w:next w:val="Normal"/>
    <w:uiPriority w:val="99"/>
    <w:qFormat/>
    <w:rsid w:val="00936CCF"/>
    <w:pPr>
      <w:spacing w:line="259" w:lineRule="auto"/>
      <w:outlineLvl w:val="9"/>
    </w:pPr>
    <w:rPr>
      <w:lang w:eastAsia="hu-HU"/>
    </w:rPr>
  </w:style>
  <w:style w:type="paragraph" w:styleId="TOC1">
    <w:name w:val="toc 1"/>
    <w:basedOn w:val="Normal"/>
    <w:next w:val="Normal"/>
    <w:autoRedefine/>
    <w:uiPriority w:val="99"/>
    <w:semiHidden/>
    <w:rsid w:val="00936CCF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936CCF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37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kkozuzemi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15</Pages>
  <Words>2487</Words>
  <Characters>17163</Characters>
  <Application>Microsoft Office Outlook</Application>
  <DocSecurity>0</DocSecurity>
  <Lines>0</Lines>
  <Paragraphs>0</Paragraphs>
  <ScaleCrop>false</ScaleCrop>
  <Company>Acer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Terv</dc:title>
  <dc:subject/>
  <dc:creator>Valued Acer Customer</dc:creator>
  <cp:keywords/>
  <dc:description/>
  <cp:lastModifiedBy>Forgacs.andrea</cp:lastModifiedBy>
  <cp:revision>2</cp:revision>
  <cp:lastPrinted>2014-04-23T11:22:00Z</cp:lastPrinted>
  <dcterms:created xsi:type="dcterms:W3CDTF">2014-04-23T11:32:00Z</dcterms:created>
  <dcterms:modified xsi:type="dcterms:W3CDTF">2014-04-23T11:32:00Z</dcterms:modified>
</cp:coreProperties>
</file>