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30EF13" w14:textId="315A41CE" w:rsidR="00C47A3A" w:rsidRDefault="00805430" w:rsidP="006B3363">
      <w:pPr>
        <w:pStyle w:val="Cm"/>
        <w:spacing w:after="0" w:line="240" w:lineRule="auto"/>
      </w:pPr>
      <w:bookmarkStart w:id="0" w:name="_GoBack"/>
      <w:bookmarkEnd w:id="0"/>
      <w:r>
        <w:t xml:space="preserve">RÁÉPÍTÉSI </w:t>
      </w:r>
      <w:r w:rsidR="00341696">
        <w:t xml:space="preserve">ÉS EGYÉB JOGOKAT ALAPÍTÓ </w:t>
      </w:r>
      <w:r w:rsidR="009D07F3" w:rsidRPr="00B430C4">
        <w:t>MEGÁLLAPODÁS</w:t>
      </w:r>
    </w:p>
    <w:p w14:paraId="6E9B511A" w14:textId="77777777" w:rsidR="00B737C8" w:rsidRPr="00B737C8" w:rsidRDefault="00B737C8" w:rsidP="00B737C8"/>
    <w:p w14:paraId="20508FC9" w14:textId="77777777" w:rsidR="00C47A3A" w:rsidRDefault="009D07F3" w:rsidP="006B3363">
      <w:pPr>
        <w:spacing w:after="0" w:line="240" w:lineRule="auto"/>
      </w:pPr>
      <w:r>
        <w:t>amely létrejött egyrészről</w:t>
      </w:r>
    </w:p>
    <w:p w14:paraId="4DA8CA71" w14:textId="77777777" w:rsidR="00C47A3A" w:rsidRPr="00341696" w:rsidRDefault="009D07F3" w:rsidP="006B3363">
      <w:pPr>
        <w:pStyle w:val="Cmsor1"/>
        <w:spacing w:after="0" w:line="240" w:lineRule="auto"/>
        <w:ind w:left="20"/>
        <w:rPr>
          <w:b/>
          <w:bCs/>
        </w:rPr>
      </w:pPr>
      <w:r w:rsidRPr="00341696">
        <w:rPr>
          <w:b/>
          <w:bCs/>
        </w:rPr>
        <w:t>Dunakeszi Város Önkormányzata</w:t>
      </w:r>
    </w:p>
    <w:tbl>
      <w:tblPr>
        <w:tblStyle w:val="TableGrid"/>
        <w:tblW w:w="5206" w:type="dxa"/>
        <w:tblInd w:w="25" w:type="dxa"/>
        <w:tblLook w:val="04A0" w:firstRow="1" w:lastRow="0" w:firstColumn="1" w:lastColumn="0" w:noHBand="0" w:noVBand="1"/>
      </w:tblPr>
      <w:tblGrid>
        <w:gridCol w:w="2000"/>
        <w:gridCol w:w="3206"/>
      </w:tblGrid>
      <w:tr w:rsidR="00C47A3A" w14:paraId="4A1DFC77" w14:textId="77777777" w:rsidTr="00C27D44">
        <w:trPr>
          <w:trHeight w:val="232"/>
        </w:trPr>
        <w:tc>
          <w:tcPr>
            <w:tcW w:w="2000" w:type="dxa"/>
          </w:tcPr>
          <w:p w14:paraId="5F6B2245" w14:textId="77777777" w:rsidR="00C47A3A" w:rsidRDefault="009D07F3" w:rsidP="006B3363">
            <w:pPr>
              <w:spacing w:after="0" w:line="240" w:lineRule="auto"/>
              <w:ind w:left="15"/>
              <w:jc w:val="left"/>
            </w:pPr>
            <w:r>
              <w:t>Székhelye:</w:t>
            </w:r>
          </w:p>
        </w:tc>
        <w:tc>
          <w:tcPr>
            <w:tcW w:w="3206" w:type="dxa"/>
          </w:tcPr>
          <w:p w14:paraId="7D74CA74" w14:textId="77777777" w:rsidR="00C47A3A" w:rsidRDefault="009D07F3" w:rsidP="006B3363">
            <w:pPr>
              <w:spacing w:after="0" w:line="240" w:lineRule="auto"/>
              <w:ind w:left="0" w:right="97"/>
              <w:jc w:val="right"/>
            </w:pPr>
            <w:r>
              <w:t>2120 Dunakeszi, F</w:t>
            </w:r>
            <w:r w:rsidR="00F230EC">
              <w:t>ő</w:t>
            </w:r>
            <w:r>
              <w:t xml:space="preserve"> út 25.</w:t>
            </w:r>
          </w:p>
          <w:p w14:paraId="2C0EAD60" w14:textId="5F3B3533" w:rsidR="00C27D44" w:rsidRDefault="00C27D44" w:rsidP="006B3363">
            <w:pPr>
              <w:spacing w:after="0" w:line="240" w:lineRule="auto"/>
              <w:ind w:left="0" w:right="97"/>
              <w:jc w:val="right"/>
            </w:pPr>
          </w:p>
        </w:tc>
      </w:tr>
      <w:tr w:rsidR="00C47A3A" w14:paraId="6C1A0BD7" w14:textId="77777777" w:rsidTr="00C27D44">
        <w:trPr>
          <w:trHeight w:val="252"/>
        </w:trPr>
        <w:tc>
          <w:tcPr>
            <w:tcW w:w="2000" w:type="dxa"/>
          </w:tcPr>
          <w:p w14:paraId="7B6B2ABB" w14:textId="72A9403A" w:rsidR="00C47A3A" w:rsidRDefault="00C27D44" w:rsidP="006B3363">
            <w:pPr>
              <w:spacing w:after="0" w:line="240" w:lineRule="auto"/>
              <w:ind w:left="0"/>
              <w:jc w:val="left"/>
            </w:pPr>
            <w:r>
              <w:t>Törzskönyvi azonosító szám (PIR):</w:t>
            </w:r>
          </w:p>
        </w:tc>
        <w:tc>
          <w:tcPr>
            <w:tcW w:w="3206" w:type="dxa"/>
          </w:tcPr>
          <w:p w14:paraId="59534F67" w14:textId="77777777" w:rsidR="00C47A3A" w:rsidRDefault="009D07F3" w:rsidP="006B3363">
            <w:pPr>
              <w:spacing w:after="0" w:line="240" w:lineRule="auto"/>
              <w:ind w:left="819"/>
              <w:jc w:val="left"/>
            </w:pPr>
            <w:r>
              <w:t>731245</w:t>
            </w:r>
          </w:p>
        </w:tc>
      </w:tr>
      <w:tr w:rsidR="00C47A3A" w14:paraId="702FA2CE" w14:textId="77777777" w:rsidTr="00C27D44">
        <w:trPr>
          <w:trHeight w:val="252"/>
        </w:trPr>
        <w:tc>
          <w:tcPr>
            <w:tcW w:w="2000" w:type="dxa"/>
          </w:tcPr>
          <w:p w14:paraId="3E4526C0" w14:textId="77777777" w:rsidR="00C47A3A" w:rsidRDefault="009D07F3" w:rsidP="006B3363">
            <w:pPr>
              <w:spacing w:after="0" w:line="240" w:lineRule="auto"/>
              <w:ind w:left="5"/>
              <w:jc w:val="left"/>
            </w:pPr>
            <w:r>
              <w:t>Adószáma:</w:t>
            </w:r>
          </w:p>
        </w:tc>
        <w:tc>
          <w:tcPr>
            <w:tcW w:w="3206" w:type="dxa"/>
          </w:tcPr>
          <w:p w14:paraId="7DEC6019" w14:textId="77777777" w:rsidR="00C47A3A" w:rsidRDefault="009D07F3" w:rsidP="006B3363">
            <w:pPr>
              <w:spacing w:after="0" w:line="240" w:lineRule="auto"/>
              <w:ind w:left="0" w:right="214"/>
              <w:jc w:val="center"/>
            </w:pPr>
            <w:r>
              <w:t>15731247-2-13</w:t>
            </w:r>
          </w:p>
        </w:tc>
      </w:tr>
      <w:tr w:rsidR="00C47A3A" w14:paraId="6849CD48" w14:textId="77777777" w:rsidTr="00C27D44">
        <w:trPr>
          <w:trHeight w:val="254"/>
        </w:trPr>
        <w:tc>
          <w:tcPr>
            <w:tcW w:w="2000" w:type="dxa"/>
          </w:tcPr>
          <w:p w14:paraId="6E859F43" w14:textId="77777777" w:rsidR="00C47A3A" w:rsidRDefault="009D07F3" w:rsidP="006B3363">
            <w:pPr>
              <w:spacing w:after="0" w:line="240" w:lineRule="auto"/>
              <w:ind w:left="5"/>
              <w:jc w:val="left"/>
            </w:pPr>
            <w:r>
              <w:t>Számlavezet</w:t>
            </w:r>
            <w:r w:rsidR="008334EB">
              <w:t>ő</w:t>
            </w:r>
            <w:r>
              <w:t xml:space="preserve"> bank:</w:t>
            </w:r>
          </w:p>
        </w:tc>
        <w:tc>
          <w:tcPr>
            <w:tcW w:w="3206" w:type="dxa"/>
          </w:tcPr>
          <w:p w14:paraId="173BB2DF" w14:textId="77777777" w:rsidR="00C47A3A" w:rsidRDefault="009D07F3" w:rsidP="006B3363">
            <w:pPr>
              <w:spacing w:after="0" w:line="240" w:lineRule="auto"/>
              <w:ind w:left="0" w:right="183"/>
              <w:jc w:val="center"/>
            </w:pPr>
            <w:r>
              <w:t>OTP Bank Nyrt</w:t>
            </w:r>
          </w:p>
        </w:tc>
      </w:tr>
      <w:tr w:rsidR="00C27D44" w14:paraId="41FD5A95" w14:textId="77777777" w:rsidTr="00C27D44">
        <w:trPr>
          <w:trHeight w:val="254"/>
        </w:trPr>
        <w:tc>
          <w:tcPr>
            <w:tcW w:w="2000" w:type="dxa"/>
          </w:tcPr>
          <w:p w14:paraId="0769A744" w14:textId="5A55E8F3" w:rsidR="00C27D44" w:rsidRDefault="00C27D44" w:rsidP="006B3363">
            <w:pPr>
              <w:spacing w:after="0" w:line="240" w:lineRule="auto"/>
              <w:ind w:left="5"/>
              <w:jc w:val="left"/>
            </w:pPr>
            <w:r>
              <w:t xml:space="preserve">KSH statisztikai számjel: </w:t>
            </w:r>
          </w:p>
        </w:tc>
        <w:tc>
          <w:tcPr>
            <w:tcW w:w="3206" w:type="dxa"/>
          </w:tcPr>
          <w:p w14:paraId="7B428536" w14:textId="6447EA03" w:rsidR="00C27D44" w:rsidRDefault="00C27D44" w:rsidP="006B3363">
            <w:pPr>
              <w:spacing w:after="0" w:line="240" w:lineRule="auto"/>
              <w:ind w:left="0" w:right="183"/>
              <w:jc w:val="center"/>
            </w:pPr>
            <w:r>
              <w:t>15731247-2-13</w:t>
            </w:r>
          </w:p>
        </w:tc>
      </w:tr>
      <w:tr w:rsidR="00C47A3A" w14:paraId="725ADB17" w14:textId="77777777" w:rsidTr="00C27D44">
        <w:trPr>
          <w:trHeight w:val="253"/>
        </w:trPr>
        <w:tc>
          <w:tcPr>
            <w:tcW w:w="2000" w:type="dxa"/>
          </w:tcPr>
          <w:p w14:paraId="72552CCD" w14:textId="77777777" w:rsidR="00C47A3A" w:rsidRDefault="009D07F3" w:rsidP="006B3363">
            <w:pPr>
              <w:spacing w:after="0" w:line="240" w:lineRule="auto"/>
              <w:jc w:val="left"/>
            </w:pPr>
            <w:r>
              <w:t>Bankszámlaszám:</w:t>
            </w:r>
          </w:p>
        </w:tc>
        <w:tc>
          <w:tcPr>
            <w:tcW w:w="3206" w:type="dxa"/>
          </w:tcPr>
          <w:p w14:paraId="48A4B905" w14:textId="77777777" w:rsidR="00C47A3A" w:rsidRDefault="009D07F3" w:rsidP="006B3363">
            <w:pPr>
              <w:spacing w:after="0" w:line="240" w:lineRule="auto"/>
              <w:ind w:left="855"/>
              <w:jc w:val="left"/>
            </w:pPr>
            <w:r>
              <w:t>1 1784009-15731247</w:t>
            </w:r>
          </w:p>
        </w:tc>
      </w:tr>
      <w:tr w:rsidR="00C47A3A" w14:paraId="5B5A868A" w14:textId="77777777" w:rsidTr="00C27D44">
        <w:trPr>
          <w:trHeight w:val="234"/>
        </w:trPr>
        <w:tc>
          <w:tcPr>
            <w:tcW w:w="2000" w:type="dxa"/>
          </w:tcPr>
          <w:p w14:paraId="2293FF3D" w14:textId="77777777" w:rsidR="00C47A3A" w:rsidRDefault="009D07F3" w:rsidP="006B3363">
            <w:pPr>
              <w:spacing w:after="0" w:line="240" w:lineRule="auto"/>
              <w:jc w:val="left"/>
            </w:pPr>
            <w:r>
              <w:t>Képviseli:</w:t>
            </w:r>
          </w:p>
        </w:tc>
        <w:tc>
          <w:tcPr>
            <w:tcW w:w="3206" w:type="dxa"/>
          </w:tcPr>
          <w:p w14:paraId="22B380A2" w14:textId="77777777" w:rsidR="00C47A3A" w:rsidRDefault="009D07F3" w:rsidP="006B3363">
            <w:pPr>
              <w:spacing w:after="0" w:line="240" w:lineRule="auto"/>
              <w:ind w:left="0"/>
              <w:jc w:val="right"/>
            </w:pPr>
            <w:r>
              <w:t>Dióssi Csaba polgármester,</w:t>
            </w:r>
          </w:p>
        </w:tc>
      </w:tr>
    </w:tbl>
    <w:p w14:paraId="3AE8451C" w14:textId="373C129F" w:rsidR="00C47A3A" w:rsidRDefault="009D07F3" w:rsidP="006B3363">
      <w:pPr>
        <w:spacing w:after="0" w:line="240" w:lineRule="auto"/>
      </w:pPr>
      <w:r>
        <w:t>mint önkormányzat (a továbbiakban: Önkormányzat)</w:t>
      </w:r>
      <w:r w:rsidR="006B3363">
        <w:t xml:space="preserve">, vagy </w:t>
      </w:r>
    </w:p>
    <w:p w14:paraId="16A32120" w14:textId="57834768" w:rsidR="006B3363" w:rsidRDefault="006B3363" w:rsidP="006B3363">
      <w:pPr>
        <w:spacing w:after="0" w:line="240" w:lineRule="auto"/>
      </w:pPr>
      <w:r>
        <w:t>Tulajdonos, Vételi Jog Jogosultja, Elővásárlási Jog Jogosultja</w:t>
      </w:r>
    </w:p>
    <w:p w14:paraId="62574F73" w14:textId="77777777" w:rsidR="00B737C8" w:rsidRDefault="00B737C8" w:rsidP="006B3363">
      <w:pPr>
        <w:spacing w:after="0" w:line="240" w:lineRule="auto"/>
      </w:pPr>
    </w:p>
    <w:p w14:paraId="7BB00900" w14:textId="77777777" w:rsidR="00C47A3A" w:rsidRDefault="009D07F3" w:rsidP="006B3363">
      <w:pPr>
        <w:spacing w:after="0" w:line="240" w:lineRule="auto"/>
      </w:pPr>
      <w:r>
        <w:t>és</w:t>
      </w:r>
    </w:p>
    <w:p w14:paraId="01BADBD1" w14:textId="77777777" w:rsidR="00C47A3A" w:rsidRDefault="009D07F3" w:rsidP="006B3363">
      <w:pPr>
        <w:pStyle w:val="Cmsor1"/>
        <w:spacing w:after="0" w:line="240" w:lineRule="auto"/>
        <w:ind w:left="20"/>
      </w:pPr>
      <w:r w:rsidRPr="00341696">
        <w:rPr>
          <w:b/>
          <w:bCs/>
        </w:rPr>
        <w:t>Városi Sportegyesület Dunakeszi</w:t>
      </w:r>
      <w:r>
        <w:rPr>
          <w:noProof/>
        </w:rPr>
        <w:drawing>
          <wp:inline distT="0" distB="0" distL="0" distR="0" wp14:anchorId="4D941288" wp14:editId="4497DAD3">
            <wp:extent cx="3232" cy="3232"/>
            <wp:effectExtent l="0" t="0" r="0" b="0"/>
            <wp:docPr id="1567" name="Picture 1567"/>
            <wp:cNvGraphicFramePr/>
            <a:graphic xmlns:a="http://schemas.openxmlformats.org/drawingml/2006/main">
              <a:graphicData uri="http://schemas.openxmlformats.org/drawingml/2006/picture">
                <pic:pic xmlns:pic="http://schemas.openxmlformats.org/drawingml/2006/picture">
                  <pic:nvPicPr>
                    <pic:cNvPr id="1567" name="Picture 1567"/>
                    <pic:cNvPicPr/>
                  </pic:nvPicPr>
                  <pic:blipFill>
                    <a:blip r:embed="rId8"/>
                    <a:stretch>
                      <a:fillRect/>
                    </a:stretch>
                  </pic:blipFill>
                  <pic:spPr>
                    <a:xfrm>
                      <a:off x="0" y="0"/>
                      <a:ext cx="3232" cy="3232"/>
                    </a:xfrm>
                    <a:prstGeom prst="rect">
                      <a:avLst/>
                    </a:prstGeom>
                  </pic:spPr>
                </pic:pic>
              </a:graphicData>
            </a:graphic>
          </wp:inline>
        </w:drawing>
      </w:r>
    </w:p>
    <w:tbl>
      <w:tblPr>
        <w:tblStyle w:val="TableGrid"/>
        <w:tblW w:w="5237" w:type="dxa"/>
        <w:tblInd w:w="15" w:type="dxa"/>
        <w:tblLook w:val="04A0" w:firstRow="1" w:lastRow="0" w:firstColumn="1" w:lastColumn="0" w:noHBand="0" w:noVBand="1"/>
      </w:tblPr>
      <w:tblGrid>
        <w:gridCol w:w="2820"/>
        <w:gridCol w:w="2417"/>
      </w:tblGrid>
      <w:tr w:rsidR="00C47A3A" w14:paraId="1786079B" w14:textId="77777777" w:rsidTr="008578E6">
        <w:trPr>
          <w:trHeight w:val="232"/>
        </w:trPr>
        <w:tc>
          <w:tcPr>
            <w:tcW w:w="2819" w:type="dxa"/>
          </w:tcPr>
          <w:p w14:paraId="788F948C" w14:textId="77777777" w:rsidR="00C47A3A" w:rsidRDefault="009D07F3" w:rsidP="006B3363">
            <w:pPr>
              <w:spacing w:after="0" w:line="240" w:lineRule="auto"/>
              <w:ind w:left="5"/>
              <w:jc w:val="left"/>
            </w:pPr>
            <w:r>
              <w:t>Székhelye:</w:t>
            </w:r>
          </w:p>
        </w:tc>
        <w:tc>
          <w:tcPr>
            <w:tcW w:w="2417" w:type="dxa"/>
          </w:tcPr>
          <w:p w14:paraId="3742C4D6" w14:textId="77777777" w:rsidR="00C47A3A" w:rsidRDefault="009D07F3" w:rsidP="006B3363">
            <w:pPr>
              <w:spacing w:after="0" w:line="240" w:lineRule="auto"/>
              <w:ind w:left="0"/>
            </w:pPr>
            <w:r>
              <w:t>2120 Dunakeszi, Fóti út 4</w:t>
            </w:r>
            <w:r w:rsidR="008334EB">
              <w:t>1</w:t>
            </w:r>
          </w:p>
        </w:tc>
      </w:tr>
      <w:tr w:rsidR="008578E6" w14:paraId="0F7C9203" w14:textId="77777777" w:rsidTr="008578E6">
        <w:trPr>
          <w:trHeight w:val="232"/>
        </w:trPr>
        <w:tc>
          <w:tcPr>
            <w:tcW w:w="2819" w:type="dxa"/>
          </w:tcPr>
          <w:p w14:paraId="79EF6553" w14:textId="77B358B5" w:rsidR="008578E6" w:rsidRDefault="008578E6" w:rsidP="006B3363">
            <w:pPr>
              <w:spacing w:after="0" w:line="240" w:lineRule="auto"/>
              <w:ind w:left="5"/>
              <w:jc w:val="left"/>
            </w:pPr>
            <w:r>
              <w:t xml:space="preserve">Nyilvántartási szám: </w:t>
            </w:r>
          </w:p>
        </w:tc>
        <w:tc>
          <w:tcPr>
            <w:tcW w:w="2417" w:type="dxa"/>
          </w:tcPr>
          <w:p w14:paraId="700F2147" w14:textId="0E263947" w:rsidR="008578E6" w:rsidRDefault="008578E6" w:rsidP="006B3363">
            <w:pPr>
              <w:spacing w:after="0" w:line="240" w:lineRule="auto"/>
              <w:ind w:left="0"/>
            </w:pPr>
            <w:r>
              <w:t>13-02-0003640</w:t>
            </w:r>
          </w:p>
        </w:tc>
      </w:tr>
      <w:tr w:rsidR="008578E6" w14:paraId="5005F588" w14:textId="77777777" w:rsidTr="008578E6">
        <w:trPr>
          <w:trHeight w:val="232"/>
        </w:trPr>
        <w:tc>
          <w:tcPr>
            <w:tcW w:w="2819" w:type="dxa"/>
          </w:tcPr>
          <w:p w14:paraId="39567D52" w14:textId="4B84AC83" w:rsidR="008578E6" w:rsidRDefault="008578E6" w:rsidP="006B3363">
            <w:pPr>
              <w:spacing w:after="0" w:line="240" w:lineRule="auto"/>
              <w:ind w:left="5"/>
              <w:jc w:val="left"/>
            </w:pPr>
            <w:r>
              <w:t>Nyilvántartó hatóság:</w:t>
            </w:r>
          </w:p>
        </w:tc>
        <w:tc>
          <w:tcPr>
            <w:tcW w:w="2417" w:type="dxa"/>
          </w:tcPr>
          <w:p w14:paraId="4612885B" w14:textId="45C5D7A6" w:rsidR="008578E6" w:rsidRDefault="008578E6" w:rsidP="006B3363">
            <w:pPr>
              <w:spacing w:after="0" w:line="240" w:lineRule="auto"/>
              <w:ind w:left="0"/>
              <w:jc w:val="left"/>
            </w:pPr>
            <w:r>
              <w:t>Budapest Környéki Törvényszék</w:t>
            </w:r>
          </w:p>
        </w:tc>
      </w:tr>
      <w:tr w:rsidR="00C47A3A" w14:paraId="78E3009F" w14:textId="77777777" w:rsidTr="008578E6">
        <w:trPr>
          <w:trHeight w:val="254"/>
        </w:trPr>
        <w:tc>
          <w:tcPr>
            <w:tcW w:w="2819" w:type="dxa"/>
          </w:tcPr>
          <w:p w14:paraId="0BDE9230" w14:textId="77777777" w:rsidR="00C47A3A" w:rsidRDefault="009D07F3" w:rsidP="006B3363">
            <w:pPr>
              <w:spacing w:after="0" w:line="240" w:lineRule="auto"/>
              <w:ind w:left="0"/>
              <w:jc w:val="left"/>
            </w:pPr>
            <w:r>
              <w:t>Adószáma:</w:t>
            </w:r>
          </w:p>
        </w:tc>
        <w:tc>
          <w:tcPr>
            <w:tcW w:w="2417" w:type="dxa"/>
          </w:tcPr>
          <w:p w14:paraId="749AFCD9" w14:textId="77777777" w:rsidR="00C47A3A" w:rsidRDefault="009D07F3" w:rsidP="006B3363">
            <w:pPr>
              <w:spacing w:after="0" w:line="240" w:lineRule="auto"/>
              <w:ind w:left="25"/>
              <w:jc w:val="left"/>
            </w:pPr>
            <w:r>
              <w:t>18699485-1-13</w:t>
            </w:r>
            <w:r>
              <w:rPr>
                <w:noProof/>
              </w:rPr>
              <w:drawing>
                <wp:inline distT="0" distB="0" distL="0" distR="0" wp14:anchorId="10B2AE51" wp14:editId="31D60EDA">
                  <wp:extent cx="16158" cy="9696"/>
                  <wp:effectExtent l="0" t="0" r="0" b="0"/>
                  <wp:docPr id="1568" name="Picture 1568"/>
                  <wp:cNvGraphicFramePr/>
                  <a:graphic xmlns:a="http://schemas.openxmlformats.org/drawingml/2006/main">
                    <a:graphicData uri="http://schemas.openxmlformats.org/drawingml/2006/picture">
                      <pic:pic xmlns:pic="http://schemas.openxmlformats.org/drawingml/2006/picture">
                        <pic:nvPicPr>
                          <pic:cNvPr id="1568" name="Picture 1568"/>
                          <pic:cNvPicPr/>
                        </pic:nvPicPr>
                        <pic:blipFill>
                          <a:blip r:embed="rId9"/>
                          <a:stretch>
                            <a:fillRect/>
                          </a:stretch>
                        </pic:blipFill>
                        <pic:spPr>
                          <a:xfrm>
                            <a:off x="0" y="0"/>
                            <a:ext cx="16158" cy="9696"/>
                          </a:xfrm>
                          <a:prstGeom prst="rect">
                            <a:avLst/>
                          </a:prstGeom>
                        </pic:spPr>
                      </pic:pic>
                    </a:graphicData>
                  </a:graphic>
                </wp:inline>
              </w:drawing>
            </w:r>
          </w:p>
        </w:tc>
      </w:tr>
      <w:tr w:rsidR="00C47A3A" w14:paraId="3C10DC3E" w14:textId="77777777" w:rsidTr="008578E6">
        <w:trPr>
          <w:trHeight w:val="254"/>
        </w:trPr>
        <w:tc>
          <w:tcPr>
            <w:tcW w:w="2819" w:type="dxa"/>
          </w:tcPr>
          <w:p w14:paraId="379BD444" w14:textId="77777777" w:rsidR="00C47A3A" w:rsidRDefault="009D07F3" w:rsidP="006B3363">
            <w:pPr>
              <w:spacing w:after="0" w:line="240" w:lineRule="auto"/>
              <w:ind w:left="0"/>
              <w:jc w:val="left"/>
            </w:pPr>
            <w:r>
              <w:t>Számlavezet</w:t>
            </w:r>
            <w:r w:rsidR="008334EB">
              <w:t>ő</w:t>
            </w:r>
            <w:r>
              <w:t xml:space="preserve"> bank:</w:t>
            </w:r>
          </w:p>
        </w:tc>
        <w:tc>
          <w:tcPr>
            <w:tcW w:w="2417" w:type="dxa"/>
          </w:tcPr>
          <w:p w14:paraId="702AFBF5" w14:textId="77777777" w:rsidR="00C47A3A" w:rsidRDefault="009D07F3" w:rsidP="006B3363">
            <w:pPr>
              <w:spacing w:after="0" w:line="240" w:lineRule="auto"/>
              <w:ind w:left="5"/>
              <w:jc w:val="left"/>
            </w:pPr>
            <w:r>
              <w:t>MAGNET Bank</w:t>
            </w:r>
          </w:p>
        </w:tc>
      </w:tr>
      <w:tr w:rsidR="008578E6" w14:paraId="6C09935E" w14:textId="77777777" w:rsidTr="008578E6">
        <w:trPr>
          <w:trHeight w:val="254"/>
        </w:trPr>
        <w:tc>
          <w:tcPr>
            <w:tcW w:w="2819" w:type="dxa"/>
          </w:tcPr>
          <w:p w14:paraId="03BB1BF0" w14:textId="42EF3E8C" w:rsidR="008578E6" w:rsidRDefault="008578E6" w:rsidP="006B3363">
            <w:pPr>
              <w:spacing w:after="0" w:line="240" w:lineRule="auto"/>
              <w:ind w:left="0"/>
              <w:jc w:val="left"/>
            </w:pPr>
            <w:r>
              <w:t xml:space="preserve">Statisztikai számjel: </w:t>
            </w:r>
          </w:p>
        </w:tc>
        <w:tc>
          <w:tcPr>
            <w:tcW w:w="2417" w:type="dxa"/>
          </w:tcPr>
          <w:p w14:paraId="3C2B813B" w14:textId="25DC8CC8" w:rsidR="008578E6" w:rsidRDefault="008578E6" w:rsidP="006B3363">
            <w:pPr>
              <w:spacing w:after="0" w:line="240" w:lineRule="auto"/>
              <w:ind w:left="5"/>
              <w:jc w:val="left"/>
            </w:pPr>
            <w:r>
              <w:t>18699485-9312-521-13</w:t>
            </w:r>
          </w:p>
        </w:tc>
      </w:tr>
      <w:tr w:rsidR="00C47A3A" w14:paraId="15F14B9A" w14:textId="77777777" w:rsidTr="008578E6">
        <w:trPr>
          <w:trHeight w:val="250"/>
        </w:trPr>
        <w:tc>
          <w:tcPr>
            <w:tcW w:w="2819" w:type="dxa"/>
          </w:tcPr>
          <w:p w14:paraId="6DDE0246" w14:textId="77777777" w:rsidR="00C47A3A" w:rsidRDefault="009D07F3" w:rsidP="006B3363">
            <w:pPr>
              <w:spacing w:after="0" w:line="240" w:lineRule="auto"/>
              <w:ind w:left="5"/>
              <w:jc w:val="left"/>
            </w:pPr>
            <w:r>
              <w:t>Bankszámlaszám:</w:t>
            </w:r>
          </w:p>
        </w:tc>
        <w:tc>
          <w:tcPr>
            <w:tcW w:w="2417" w:type="dxa"/>
          </w:tcPr>
          <w:p w14:paraId="790A29C4" w14:textId="77777777" w:rsidR="00C47A3A" w:rsidRDefault="009D07F3" w:rsidP="006B3363">
            <w:pPr>
              <w:spacing w:after="0" w:line="240" w:lineRule="auto"/>
              <w:ind w:left="36"/>
              <w:jc w:val="left"/>
            </w:pPr>
            <w:r>
              <w:t>16200230-10000513</w:t>
            </w:r>
          </w:p>
        </w:tc>
      </w:tr>
      <w:tr w:rsidR="00C47A3A" w14:paraId="2DF14EFD" w14:textId="77777777" w:rsidTr="008578E6">
        <w:trPr>
          <w:trHeight w:val="236"/>
        </w:trPr>
        <w:tc>
          <w:tcPr>
            <w:tcW w:w="2819" w:type="dxa"/>
          </w:tcPr>
          <w:p w14:paraId="64EE0F1C" w14:textId="77777777" w:rsidR="00C47A3A" w:rsidRDefault="009D07F3" w:rsidP="006B3363">
            <w:pPr>
              <w:spacing w:after="0" w:line="240" w:lineRule="auto"/>
              <w:ind w:left="0"/>
              <w:jc w:val="left"/>
            </w:pPr>
            <w:r>
              <w:t>Képviseli:</w:t>
            </w:r>
          </w:p>
        </w:tc>
        <w:tc>
          <w:tcPr>
            <w:tcW w:w="2417" w:type="dxa"/>
          </w:tcPr>
          <w:p w14:paraId="1BC69FE8" w14:textId="77777777" w:rsidR="00C47A3A" w:rsidRDefault="009D07F3" w:rsidP="006B3363">
            <w:pPr>
              <w:spacing w:after="0" w:line="240" w:lineRule="auto"/>
              <w:ind w:left="0"/>
              <w:jc w:val="left"/>
            </w:pPr>
            <w:r>
              <w:t>Temesvári István elnök,</w:t>
            </w:r>
          </w:p>
        </w:tc>
      </w:tr>
    </w:tbl>
    <w:p w14:paraId="1D70133C" w14:textId="7143973B" w:rsidR="00C47A3A" w:rsidRDefault="009D07F3" w:rsidP="006B3363">
      <w:pPr>
        <w:spacing w:after="0" w:line="240" w:lineRule="auto"/>
      </w:pPr>
      <w:r>
        <w:t>mint egyesület (a továbbiakban: Egyesület)</w:t>
      </w:r>
    </w:p>
    <w:p w14:paraId="490DA812" w14:textId="7B92AA23" w:rsidR="006B3363" w:rsidRDefault="006B3363" w:rsidP="006B3363">
      <w:pPr>
        <w:spacing w:after="0" w:line="240" w:lineRule="auto"/>
      </w:pPr>
      <w:r>
        <w:t>Ráépítő, Hozzáépítő, Vételi Jog Kötelezettje, Elővásárlási Jog Kötelezettje</w:t>
      </w:r>
    </w:p>
    <w:p w14:paraId="4495EDA9" w14:textId="46CB4A6E" w:rsidR="00245E5A" w:rsidRDefault="00245E5A" w:rsidP="006B3363">
      <w:pPr>
        <w:spacing w:after="0" w:line="240" w:lineRule="auto"/>
      </w:pPr>
    </w:p>
    <w:p w14:paraId="2E3CC638" w14:textId="77777777" w:rsidR="00245E5A" w:rsidRPr="00964D10" w:rsidRDefault="00245E5A" w:rsidP="00245E5A">
      <w:pPr>
        <w:spacing w:after="0" w:line="240" w:lineRule="auto"/>
        <w:ind w:left="0" w:right="44"/>
        <w:rPr>
          <w:b/>
          <w:bCs/>
          <w:color w:val="auto"/>
        </w:rPr>
      </w:pPr>
      <w:r w:rsidRPr="00964D10">
        <w:rPr>
          <w:b/>
          <w:bCs/>
          <w:color w:val="auto"/>
        </w:rPr>
        <w:t>Dunakeszi Közüzemi Nonprofit Kft.</w:t>
      </w:r>
    </w:p>
    <w:p w14:paraId="6C8D1733" w14:textId="77777777" w:rsidR="00245E5A" w:rsidRPr="00964D10" w:rsidRDefault="00245E5A" w:rsidP="00245E5A">
      <w:pPr>
        <w:spacing w:after="0" w:line="240" w:lineRule="auto"/>
        <w:ind w:left="0" w:right="44"/>
        <w:rPr>
          <w:color w:val="auto"/>
        </w:rPr>
      </w:pPr>
      <w:r w:rsidRPr="00964D10">
        <w:rPr>
          <w:color w:val="auto"/>
        </w:rPr>
        <w:t>Székhelye:</w:t>
      </w:r>
      <w:r w:rsidRPr="00964D10">
        <w:rPr>
          <w:color w:val="auto"/>
        </w:rPr>
        <w:tab/>
      </w:r>
      <w:r w:rsidRPr="00964D10">
        <w:rPr>
          <w:color w:val="auto"/>
        </w:rPr>
        <w:tab/>
      </w:r>
      <w:r w:rsidRPr="00964D10">
        <w:rPr>
          <w:color w:val="auto"/>
        </w:rPr>
        <w:tab/>
        <w:t>2120 Dunakeszi, Szent István u. l.</w:t>
      </w:r>
    </w:p>
    <w:p w14:paraId="7BBFFCF4" w14:textId="77777777" w:rsidR="00245E5A" w:rsidRPr="00964D10" w:rsidRDefault="00245E5A" w:rsidP="00245E5A">
      <w:pPr>
        <w:spacing w:after="0" w:line="240" w:lineRule="auto"/>
        <w:ind w:left="0" w:right="44"/>
        <w:rPr>
          <w:color w:val="auto"/>
        </w:rPr>
      </w:pPr>
      <w:r w:rsidRPr="00964D10">
        <w:rPr>
          <w:color w:val="auto"/>
        </w:rPr>
        <w:t>Statisztikai számjele:</w:t>
      </w:r>
      <w:r w:rsidRPr="00964D10">
        <w:rPr>
          <w:color w:val="auto"/>
        </w:rPr>
        <w:tab/>
      </w:r>
      <w:r w:rsidRPr="00964D10">
        <w:rPr>
          <w:color w:val="auto"/>
        </w:rPr>
        <w:tab/>
        <w:t>10773020-3811-113-13</w:t>
      </w:r>
    </w:p>
    <w:p w14:paraId="0F581F8B" w14:textId="77777777" w:rsidR="00245E5A" w:rsidRPr="00964D10" w:rsidRDefault="00245E5A" w:rsidP="00245E5A">
      <w:pPr>
        <w:spacing w:after="0" w:line="240" w:lineRule="auto"/>
        <w:ind w:left="0" w:right="44"/>
        <w:rPr>
          <w:color w:val="auto"/>
        </w:rPr>
      </w:pPr>
      <w:r w:rsidRPr="00964D10">
        <w:rPr>
          <w:color w:val="auto"/>
        </w:rPr>
        <w:t>Adószáma:</w:t>
      </w:r>
      <w:r w:rsidRPr="00964D10">
        <w:rPr>
          <w:color w:val="auto"/>
        </w:rPr>
        <w:tab/>
      </w:r>
      <w:r w:rsidRPr="00964D10">
        <w:rPr>
          <w:color w:val="auto"/>
        </w:rPr>
        <w:tab/>
      </w:r>
      <w:r w:rsidRPr="00964D10">
        <w:rPr>
          <w:color w:val="auto"/>
        </w:rPr>
        <w:tab/>
        <w:t>10773020-2-13</w:t>
      </w:r>
    </w:p>
    <w:p w14:paraId="42BED78F" w14:textId="77777777" w:rsidR="00245E5A" w:rsidRPr="00964D10" w:rsidRDefault="00245E5A" w:rsidP="00245E5A">
      <w:pPr>
        <w:spacing w:after="0" w:line="240" w:lineRule="auto"/>
        <w:ind w:left="0" w:right="44"/>
        <w:rPr>
          <w:color w:val="auto"/>
        </w:rPr>
      </w:pPr>
      <w:r w:rsidRPr="00964D10">
        <w:rPr>
          <w:color w:val="auto"/>
        </w:rPr>
        <w:t>Számlavezető bank:</w:t>
      </w:r>
      <w:r w:rsidRPr="00964D10">
        <w:rPr>
          <w:color w:val="auto"/>
        </w:rPr>
        <w:tab/>
      </w:r>
      <w:r w:rsidRPr="00964D10">
        <w:rPr>
          <w:color w:val="auto"/>
        </w:rPr>
        <w:tab/>
        <w:t>OTP Bank Nyrt, Dunakeszi fiók</w:t>
      </w:r>
    </w:p>
    <w:p w14:paraId="2E606E67" w14:textId="77777777" w:rsidR="00245E5A" w:rsidRPr="00964D10" w:rsidRDefault="00245E5A" w:rsidP="00245E5A">
      <w:pPr>
        <w:spacing w:after="0" w:line="240" w:lineRule="auto"/>
        <w:ind w:left="0" w:right="44"/>
        <w:rPr>
          <w:color w:val="auto"/>
        </w:rPr>
      </w:pPr>
      <w:r w:rsidRPr="00964D10">
        <w:rPr>
          <w:color w:val="auto"/>
        </w:rPr>
        <w:t>Bankszámlaszám:</w:t>
      </w:r>
      <w:r w:rsidRPr="00964D10">
        <w:rPr>
          <w:color w:val="auto"/>
        </w:rPr>
        <w:tab/>
      </w:r>
      <w:r w:rsidRPr="00964D10">
        <w:rPr>
          <w:color w:val="auto"/>
        </w:rPr>
        <w:tab/>
        <w:t>11742104-20044765</w:t>
      </w:r>
    </w:p>
    <w:p w14:paraId="44783D02" w14:textId="77777777" w:rsidR="00245E5A" w:rsidRPr="00964D10" w:rsidRDefault="00245E5A" w:rsidP="00245E5A">
      <w:pPr>
        <w:spacing w:after="0" w:line="240" w:lineRule="auto"/>
        <w:ind w:left="0" w:right="44"/>
        <w:rPr>
          <w:color w:val="auto"/>
        </w:rPr>
      </w:pPr>
      <w:r w:rsidRPr="00964D10">
        <w:rPr>
          <w:color w:val="auto"/>
        </w:rPr>
        <w:t>Képviseli:</w:t>
      </w:r>
      <w:r w:rsidRPr="00964D10">
        <w:rPr>
          <w:color w:val="auto"/>
        </w:rPr>
        <w:tab/>
      </w:r>
      <w:r w:rsidRPr="00964D10">
        <w:rPr>
          <w:color w:val="auto"/>
        </w:rPr>
        <w:tab/>
      </w:r>
      <w:r w:rsidRPr="00964D10">
        <w:rPr>
          <w:color w:val="auto"/>
        </w:rPr>
        <w:tab/>
        <w:t>Homolya József ügyvezető,</w:t>
      </w:r>
    </w:p>
    <w:p w14:paraId="7FF33639" w14:textId="46DC6E29" w:rsidR="00245E5A" w:rsidRDefault="00245E5A" w:rsidP="006B3363">
      <w:pPr>
        <w:spacing w:after="0" w:line="240" w:lineRule="auto"/>
      </w:pPr>
      <w:r>
        <w:t xml:space="preserve">mint vagyonkezelő – (a továbbiakban: Vagyonkezelő) </w:t>
      </w:r>
    </w:p>
    <w:p w14:paraId="0AB0F452" w14:textId="77777777" w:rsidR="00B737C8" w:rsidRDefault="00B737C8" w:rsidP="006B3363">
      <w:pPr>
        <w:spacing w:after="0" w:line="240" w:lineRule="auto"/>
      </w:pPr>
    </w:p>
    <w:p w14:paraId="402B0416" w14:textId="0E450DCD" w:rsidR="00B737C8" w:rsidRDefault="009D07F3" w:rsidP="006B3363">
      <w:pPr>
        <w:spacing w:after="0" w:line="240" w:lineRule="auto"/>
      </w:pPr>
      <w:r>
        <w:t>(Önkormányzat</w:t>
      </w:r>
      <w:r w:rsidR="00964D10">
        <w:t xml:space="preserve">, </w:t>
      </w:r>
      <w:r>
        <w:t xml:space="preserve">Egyesület </w:t>
      </w:r>
      <w:r w:rsidR="00964D10">
        <w:t xml:space="preserve">és Vagyonkezelő </w:t>
      </w:r>
      <w:r>
        <w:t xml:space="preserve">a továbbiakban együttesen: Felek) </w:t>
      </w:r>
    </w:p>
    <w:p w14:paraId="6F9E97AC" w14:textId="4D48A632" w:rsidR="00C47A3A" w:rsidRDefault="009D07F3" w:rsidP="006B3363">
      <w:pPr>
        <w:spacing w:after="0" w:line="240" w:lineRule="auto"/>
      </w:pPr>
      <w:r>
        <w:t>között alulírott napon és helyen az alábbi feltételekkel:</w:t>
      </w:r>
    </w:p>
    <w:p w14:paraId="771C9CB5" w14:textId="77777777" w:rsidR="00B737C8" w:rsidRDefault="00B737C8" w:rsidP="006B3363">
      <w:pPr>
        <w:spacing w:after="0" w:line="240" w:lineRule="auto"/>
      </w:pPr>
    </w:p>
    <w:p w14:paraId="322D8823" w14:textId="36569719" w:rsidR="00C47A3A" w:rsidRPr="008C6D82" w:rsidRDefault="008C6D82" w:rsidP="006B3363">
      <w:pPr>
        <w:pStyle w:val="Cmsor1"/>
        <w:spacing w:after="0" w:line="240" w:lineRule="auto"/>
        <w:ind w:left="5" w:firstLine="0"/>
        <w:rPr>
          <w:b/>
          <w:bCs/>
        </w:rPr>
      </w:pPr>
      <w:r w:rsidRPr="008C6D82">
        <w:rPr>
          <w:b/>
          <w:bCs/>
          <w:u w:color="000000"/>
        </w:rPr>
        <w:t xml:space="preserve">I. </w:t>
      </w:r>
      <w:r w:rsidR="004A1553" w:rsidRPr="008C6D82">
        <w:rPr>
          <w:b/>
          <w:bCs/>
          <w:u w:color="000000"/>
        </w:rPr>
        <w:t>Előzmények</w:t>
      </w:r>
      <w:r>
        <w:rPr>
          <w:b/>
          <w:bCs/>
          <w:u w:color="000000"/>
        </w:rPr>
        <w:t xml:space="preserve"> </w:t>
      </w:r>
    </w:p>
    <w:p w14:paraId="17CC7ADD" w14:textId="1C7D82A2" w:rsidR="00C47A3A" w:rsidRDefault="00BE4191" w:rsidP="006B3363">
      <w:pPr>
        <w:spacing w:after="0" w:line="240" w:lineRule="auto"/>
        <w:ind w:left="20" w:right="10" w:hanging="10"/>
      </w:pPr>
      <w:r w:rsidRPr="000D70CB">
        <w:rPr>
          <w:noProof/>
        </w:rPr>
        <w:t>A Magyar Kézilabda Szövetség a Városi Sportegyesület Dunakeszi kérelmező részére sportfejlesztési programjának szakmai tartalmát és annak költségvetését jóváhagyta a ki/JHT01-03210/2015/MKSZ iktatószámú határozatban, melyben 192.043.269</w:t>
      </w:r>
      <w:r w:rsidR="00964D10">
        <w:rPr>
          <w:noProof/>
        </w:rPr>
        <w:t>,</w:t>
      </w:r>
      <w:r w:rsidRPr="000D70CB">
        <w:rPr>
          <w:noProof/>
        </w:rPr>
        <w:t>- Ft összegű támogatást nyújtott, továbbá ki/JH01-06210/2018/MKSZ iktatószámú határozatban, melyben 138.613.779</w:t>
      </w:r>
      <w:r w:rsidR="00964D10">
        <w:rPr>
          <w:noProof/>
        </w:rPr>
        <w:t>,</w:t>
      </w:r>
      <w:r w:rsidRPr="000D70CB">
        <w:rPr>
          <w:noProof/>
        </w:rPr>
        <w:t>- Ft összegű támogatást nyújtott.</w:t>
      </w:r>
    </w:p>
    <w:p w14:paraId="1A922317" w14:textId="7EAFB811" w:rsidR="00C47A3A" w:rsidRPr="00964D10" w:rsidRDefault="00BE4191" w:rsidP="006B3363">
      <w:pPr>
        <w:spacing w:after="0" w:line="240" w:lineRule="auto"/>
        <w:rPr>
          <w:color w:val="auto"/>
        </w:rPr>
      </w:pPr>
      <w:r w:rsidRPr="000D70CB">
        <w:rPr>
          <w:noProof/>
        </w:rPr>
        <w:t xml:space="preserve">A támogatásból a Városi Sportegyesület Dunakeszinek, mint végső kedvezményezettnek lehetősége nyílt a Dunakeszi belterület 2987 hrsz-ú, természetben 2120 </w:t>
      </w:r>
      <w:r w:rsidRPr="00DA7FEB">
        <w:rPr>
          <w:noProof/>
        </w:rPr>
        <w:t>Dunakeszi, Fóti út 41. szám alatti ingatlanon Kézilabda Csarnok építésének (továbbiakban: Beruházás) megvalósítására.</w:t>
      </w:r>
      <w:r w:rsidR="00285738" w:rsidRPr="00DA7FEB">
        <w:t xml:space="preserve"> Felek rögzítik, hogy a fenti támogatási szerződés rendelkezéseinek értelmében </w:t>
      </w:r>
      <w:r w:rsidR="00285738" w:rsidRPr="00964D10">
        <w:rPr>
          <w:color w:val="auto"/>
        </w:rPr>
        <w:t xml:space="preserve">a Beruházást az Egyesület köteles fenntartani </w:t>
      </w:r>
      <w:r w:rsidR="00DA7FEB" w:rsidRPr="00964D10">
        <w:rPr>
          <w:color w:val="auto"/>
        </w:rPr>
        <w:t xml:space="preserve">az üzembe helyezés időpontjától, azaz 2021. 03. 04. napjától 15 évig, azaz </w:t>
      </w:r>
      <w:r w:rsidR="00285738" w:rsidRPr="00964D10">
        <w:rPr>
          <w:color w:val="auto"/>
        </w:rPr>
        <w:t>20</w:t>
      </w:r>
      <w:r w:rsidR="00DA7FEB" w:rsidRPr="00964D10">
        <w:rPr>
          <w:color w:val="auto"/>
        </w:rPr>
        <w:t>36.03.05.</w:t>
      </w:r>
      <w:r w:rsidR="00285738" w:rsidRPr="00964D10">
        <w:rPr>
          <w:color w:val="auto"/>
        </w:rPr>
        <w:t xml:space="preserve"> napjáig, így eddig az </w:t>
      </w:r>
      <w:r w:rsidR="00285738" w:rsidRPr="00964D10">
        <w:rPr>
          <w:color w:val="auto"/>
        </w:rPr>
        <w:lastRenderedPageBreak/>
        <w:t xml:space="preserve">időpontig nem is idegenítheti el. Az Önkormányzat erre tekintettel tudomásul veszi, hogy a jelen szerződésben alapított vételi jog gyakorlására leghamarabb </w:t>
      </w:r>
      <w:r w:rsidR="00DA7FEB" w:rsidRPr="00964D10">
        <w:rPr>
          <w:color w:val="auto"/>
        </w:rPr>
        <w:t>2036.04.05.</w:t>
      </w:r>
      <w:r w:rsidR="00285738" w:rsidRPr="00964D10">
        <w:rPr>
          <w:color w:val="auto"/>
        </w:rPr>
        <w:t xml:space="preserve"> napján kerülhet sor.</w:t>
      </w:r>
    </w:p>
    <w:p w14:paraId="7358E2AC" w14:textId="7B52A5BE" w:rsidR="00C47A3A" w:rsidRDefault="00BE4191" w:rsidP="006B3363">
      <w:pPr>
        <w:spacing w:after="0" w:line="240" w:lineRule="auto"/>
      </w:pPr>
      <w:r w:rsidRPr="000D70CB">
        <w:rPr>
          <w:noProof/>
        </w:rPr>
        <w:t>Dunakeszi Város Önkormányzata Képviselő-testülete 111/2014</w:t>
      </w:r>
      <w:r w:rsidR="00964D10">
        <w:rPr>
          <w:noProof/>
        </w:rPr>
        <w:t>.</w:t>
      </w:r>
      <w:r w:rsidRPr="000D70CB">
        <w:rPr>
          <w:noProof/>
        </w:rPr>
        <w:t xml:space="preserve"> (V.29.) számú határozatában döntött arról, hogy hozzájárulását adja a Beruházásnak az Önkormányzat kizárólagos tulajdonában lévő Dunakeszi, 2987 hrsz. alatt történő megvalósításához. Az Önkormányzat biztosította a Beruházáshoz szükséges önrészt: 201</w:t>
      </w:r>
      <w:r w:rsidR="00852CB2">
        <w:rPr>
          <w:noProof/>
        </w:rPr>
        <w:t>9</w:t>
      </w:r>
      <w:r w:rsidRPr="000D70CB">
        <w:rPr>
          <w:noProof/>
        </w:rPr>
        <w:t xml:space="preserve">-ben </w:t>
      </w:r>
      <w:r w:rsidR="00852CB2">
        <w:rPr>
          <w:noProof/>
        </w:rPr>
        <w:t>100</w:t>
      </w:r>
      <w:r w:rsidRPr="000D70CB">
        <w:rPr>
          <w:noProof/>
        </w:rPr>
        <w:t>.</w:t>
      </w:r>
      <w:r w:rsidR="00852CB2">
        <w:rPr>
          <w:noProof/>
        </w:rPr>
        <w:t>000</w:t>
      </w:r>
      <w:r w:rsidRPr="000D70CB">
        <w:rPr>
          <w:noProof/>
        </w:rPr>
        <w:t>.</w:t>
      </w:r>
      <w:r w:rsidR="00852CB2">
        <w:rPr>
          <w:noProof/>
        </w:rPr>
        <w:t>000</w:t>
      </w:r>
      <w:r w:rsidR="00964D10">
        <w:rPr>
          <w:noProof/>
        </w:rPr>
        <w:t>,</w:t>
      </w:r>
      <w:r w:rsidRPr="000D70CB">
        <w:rPr>
          <w:noProof/>
        </w:rPr>
        <w:t>-</w:t>
      </w:r>
      <w:r w:rsidR="00964D10">
        <w:rPr>
          <w:noProof/>
        </w:rPr>
        <w:t xml:space="preserve"> </w:t>
      </w:r>
      <w:r w:rsidRPr="000D70CB">
        <w:rPr>
          <w:noProof/>
        </w:rPr>
        <w:t>Ft-ot, 20</w:t>
      </w:r>
      <w:r w:rsidR="00852CB2">
        <w:rPr>
          <w:noProof/>
        </w:rPr>
        <w:t>20</w:t>
      </w:r>
      <w:r w:rsidRPr="000D70CB">
        <w:rPr>
          <w:noProof/>
        </w:rPr>
        <w:t xml:space="preserve">-ban </w:t>
      </w:r>
      <w:r w:rsidR="00852CB2">
        <w:rPr>
          <w:noProof/>
        </w:rPr>
        <w:t>46</w:t>
      </w:r>
      <w:r w:rsidRPr="000D70CB">
        <w:rPr>
          <w:noProof/>
        </w:rPr>
        <w:t>.</w:t>
      </w:r>
      <w:r w:rsidR="00852CB2">
        <w:rPr>
          <w:noProof/>
        </w:rPr>
        <w:t>092</w:t>
      </w:r>
      <w:r w:rsidRPr="000D70CB">
        <w:rPr>
          <w:noProof/>
        </w:rPr>
        <w:t>.</w:t>
      </w:r>
      <w:r w:rsidR="00852CB2">
        <w:rPr>
          <w:noProof/>
        </w:rPr>
        <w:t>952</w:t>
      </w:r>
      <w:r w:rsidR="00964D10">
        <w:rPr>
          <w:noProof/>
        </w:rPr>
        <w:t>,</w:t>
      </w:r>
      <w:r w:rsidRPr="000D70CB">
        <w:rPr>
          <w:noProof/>
        </w:rPr>
        <w:t>-</w:t>
      </w:r>
      <w:r w:rsidR="00964D10">
        <w:rPr>
          <w:noProof/>
        </w:rPr>
        <w:t xml:space="preserve"> </w:t>
      </w:r>
      <w:r w:rsidRPr="000D70CB">
        <w:rPr>
          <w:noProof/>
        </w:rPr>
        <w:t>Ft-ot.</w:t>
      </w:r>
      <w:r w:rsidR="001852ED">
        <w:t xml:space="preserve"> </w:t>
      </w:r>
    </w:p>
    <w:p w14:paraId="604707A2" w14:textId="2CAD5C11" w:rsidR="008E3333" w:rsidRDefault="00852CB2" w:rsidP="006B3363">
      <w:pPr>
        <w:spacing w:after="0" w:line="240" w:lineRule="auto"/>
        <w:ind w:left="11"/>
      </w:pPr>
      <w:r>
        <w:t xml:space="preserve">A Beruházás révén </w:t>
      </w:r>
      <w:r w:rsidR="00045A97">
        <w:t>a</w:t>
      </w:r>
      <w:r>
        <w:t xml:space="preserve"> 2987/A helyrajzi számú, természetben a 2120 Dunakeszi, Fóti út 41. szám alatti,</w:t>
      </w:r>
      <w:r w:rsidR="00E33775">
        <w:t xml:space="preserve"> </w:t>
      </w:r>
      <w:r w:rsidR="00594A76">
        <w:t>1374 m</w:t>
      </w:r>
      <w:r w:rsidR="00594A76">
        <w:rPr>
          <w:vertAlign w:val="superscript"/>
        </w:rPr>
        <w:t>2</w:t>
      </w:r>
      <w:r w:rsidR="00594A76">
        <w:t xml:space="preserve"> alapterületű</w:t>
      </w:r>
      <w:r w:rsidR="00045A97">
        <w:t>, sportcsarnok megnevezésű</w:t>
      </w:r>
      <w:r>
        <w:t xml:space="preserve"> Kézilabda Csarnok</w:t>
      </w:r>
      <w:r w:rsidR="008E3333">
        <w:t>, valamint a 2987/B helyrajzi számú, természetben a 2120 Dunakeszi, Fóti út 41. szám alatti, 336 m</w:t>
      </w:r>
      <w:r w:rsidR="008E3333">
        <w:rPr>
          <w:vertAlign w:val="superscript"/>
        </w:rPr>
        <w:t>2</w:t>
      </w:r>
      <w:r w:rsidR="008E3333">
        <w:t xml:space="preserve"> alapterületű, egyéb épület megnevezésű Öltöző, mint felépítmények </w:t>
      </w:r>
      <w:r w:rsidR="00E33775">
        <w:t>2022-b</w:t>
      </w:r>
      <w:r w:rsidR="008E3333">
        <w:t>e</w:t>
      </w:r>
      <w:r w:rsidR="00E33775">
        <w:t>n</w:t>
      </w:r>
      <w:r>
        <w:t xml:space="preserve"> a kiviteli terveknek megfelelően elkészült</w:t>
      </w:r>
      <w:r w:rsidR="008E3333">
        <w:t>ek</w:t>
      </w:r>
      <w:r>
        <w:t>.</w:t>
      </w:r>
    </w:p>
    <w:p w14:paraId="69FBF0F7" w14:textId="0C00FE01" w:rsidR="00341696" w:rsidRDefault="00341696" w:rsidP="006B3363">
      <w:pPr>
        <w:spacing w:after="0" w:line="240" w:lineRule="auto"/>
        <w:ind w:left="11"/>
      </w:pPr>
    </w:p>
    <w:p w14:paraId="2BF49C8E" w14:textId="499B50D9" w:rsidR="00341696" w:rsidRDefault="00DF39CB" w:rsidP="006B3363">
      <w:pPr>
        <w:spacing w:after="0" w:line="240" w:lineRule="auto"/>
        <w:ind w:left="11"/>
      </w:pPr>
      <w:r>
        <w:t xml:space="preserve">Felek rögzítik, hogy a jelen megállapodásban foglaltak, mint az önkormányzati, így nemzeti vagyon körébe tartozó vagyontárgy hasznosítása a nemzeti vagyonról szóló 2011. évi CXCVI. törvény 11. § (17) b.) pontja alapján történt, figyelemmel arra, hogy az Egyesület, mint a Polgári perrendtartásról szóló 2016. évi CXXX. törvény 7. § 6. pontja szerinti gazdálkodó szervezet alapszabályában </w:t>
      </w:r>
      <w:r w:rsidR="00F97D18">
        <w:t xml:space="preserve">rögzített cél </w:t>
      </w:r>
      <w:r>
        <w:t>a</w:t>
      </w:r>
      <w:r w:rsidRPr="00DF39CB">
        <w:t xml:space="preserve"> Magyarország helyi önkormányzatairól</w:t>
      </w:r>
      <w:r>
        <w:t xml:space="preserve"> </w:t>
      </w:r>
      <w:r w:rsidRPr="00DF39CB">
        <w:t xml:space="preserve">2011. évi CLXXXIX. törvény </w:t>
      </w:r>
      <w:r>
        <w:t xml:space="preserve">13. § (1) 15. pontjában rögzített sportfeladat </w:t>
      </w:r>
      <w:r w:rsidR="00F97D18">
        <w:t xml:space="preserve">megvalósítása. </w:t>
      </w:r>
    </w:p>
    <w:p w14:paraId="2C0D14B1" w14:textId="514F2838" w:rsidR="00341696" w:rsidRDefault="00341696" w:rsidP="00B737C8">
      <w:pPr>
        <w:spacing w:after="0" w:line="240" w:lineRule="auto"/>
        <w:ind w:left="11"/>
      </w:pPr>
    </w:p>
    <w:p w14:paraId="64C6BEB0" w14:textId="77777777" w:rsidR="00B737C8" w:rsidRDefault="00B737C8" w:rsidP="00B737C8">
      <w:pPr>
        <w:spacing w:after="0" w:line="240" w:lineRule="auto"/>
        <w:ind w:left="11"/>
      </w:pPr>
    </w:p>
    <w:p w14:paraId="33FCDEF7" w14:textId="3D850E41" w:rsidR="00C47A3A" w:rsidRDefault="008334EB" w:rsidP="00B737C8">
      <w:pPr>
        <w:pStyle w:val="Cmsor2"/>
        <w:spacing w:after="0" w:line="240" w:lineRule="auto"/>
        <w:ind w:left="10" w:firstLine="0"/>
        <w:jc w:val="both"/>
        <w:rPr>
          <w:b/>
          <w:sz w:val="22"/>
        </w:rPr>
      </w:pPr>
      <w:r w:rsidRPr="008334EB">
        <w:rPr>
          <w:b/>
          <w:sz w:val="22"/>
        </w:rPr>
        <w:t>I</w:t>
      </w:r>
      <w:r w:rsidR="008C6D82">
        <w:rPr>
          <w:b/>
          <w:sz w:val="22"/>
        </w:rPr>
        <w:t>I</w:t>
      </w:r>
      <w:r w:rsidRPr="008334EB">
        <w:rPr>
          <w:b/>
          <w:sz w:val="22"/>
        </w:rPr>
        <w:t xml:space="preserve">. </w:t>
      </w:r>
      <w:r w:rsidR="00D93BAE">
        <w:rPr>
          <w:b/>
          <w:sz w:val="22"/>
        </w:rPr>
        <w:t>A</w:t>
      </w:r>
      <w:r w:rsidR="00B540D7">
        <w:rPr>
          <w:b/>
          <w:sz w:val="22"/>
        </w:rPr>
        <w:t xml:space="preserve"> ráépítéssel megvalósult Beruházás és </w:t>
      </w:r>
      <w:r w:rsidR="008E3333">
        <w:rPr>
          <w:b/>
          <w:sz w:val="22"/>
        </w:rPr>
        <w:t>az Önkormányzat hozzájárulása a tulajdonjog bejegyzéshez</w:t>
      </w:r>
      <w:r w:rsidR="00156DD1">
        <w:rPr>
          <w:b/>
          <w:sz w:val="22"/>
        </w:rPr>
        <w:t xml:space="preserve">, </w:t>
      </w:r>
      <w:r w:rsidR="00156DD1" w:rsidRPr="00964D10">
        <w:rPr>
          <w:b/>
          <w:color w:val="auto"/>
          <w:sz w:val="22"/>
        </w:rPr>
        <w:t xml:space="preserve">vagyonkezelői jog törlése </w:t>
      </w:r>
    </w:p>
    <w:p w14:paraId="7785565D" w14:textId="77777777" w:rsidR="00B737C8" w:rsidRPr="00B737C8" w:rsidRDefault="00B737C8" w:rsidP="00B737C8"/>
    <w:p w14:paraId="0C703208" w14:textId="7A88A001" w:rsidR="008E3333" w:rsidRDefault="008E3333" w:rsidP="006B3363">
      <w:pPr>
        <w:spacing w:after="0" w:line="240" w:lineRule="auto"/>
        <w:ind w:left="437" w:hanging="427"/>
      </w:pPr>
      <w:r>
        <w:t>2</w:t>
      </w:r>
      <w:r w:rsidR="009D07F3">
        <w:t>.</w:t>
      </w:r>
      <w:r w:rsidR="006D51EB">
        <w:t>1</w:t>
      </w:r>
      <w:r w:rsidR="009D07F3">
        <w:t xml:space="preserve"> </w:t>
      </w:r>
      <w:r w:rsidR="00964D10">
        <w:t xml:space="preserve">  </w:t>
      </w:r>
      <w:r>
        <w:t xml:space="preserve">Felek </w:t>
      </w:r>
      <w:r w:rsidR="00665AE4">
        <w:t>közösen, egyetértésben nyilatkoznak arról</w:t>
      </w:r>
      <w:r>
        <w:t xml:space="preserve">, hogy </w:t>
      </w:r>
      <w:r w:rsidR="00D67025">
        <w:t>korábban az</w:t>
      </w:r>
      <w:r>
        <w:t xml:space="preserve"> ingatlan-nyilvántartásba a 21810 munkaszámon készített és 623490/2022 számon záradékolt vázrajz alapján a </w:t>
      </w:r>
      <w:r w:rsidR="00383F9D">
        <w:t xml:space="preserve">Dunakeszi belterület </w:t>
      </w:r>
      <w:r>
        <w:t xml:space="preserve">2987 helyrajzi </w:t>
      </w:r>
      <w:r w:rsidR="00D67025">
        <w:t>számú ingatlanra, mint telekre</w:t>
      </w:r>
      <w:r w:rsidR="00665AE4">
        <w:t xml:space="preserve"> </w:t>
      </w:r>
      <w:r w:rsidR="00C222E7">
        <w:t>önálló al</w:t>
      </w:r>
      <w:r w:rsidR="000576F8">
        <w:t>betét</w:t>
      </w:r>
      <w:r w:rsidR="00C222E7">
        <w:t>számokon</w:t>
      </w:r>
      <w:r w:rsidR="00D67025">
        <w:t xml:space="preserve"> feltüntetésre került</w:t>
      </w:r>
      <w:r w:rsidR="000576F8">
        <w:t>ek</w:t>
      </w:r>
      <w:r w:rsidR="00D67025">
        <w:t xml:space="preserve"> a </w:t>
      </w:r>
      <w:r w:rsidR="00383F9D" w:rsidRPr="00383F9D">
        <w:t xml:space="preserve">Dunakeszi belterület </w:t>
      </w:r>
      <w:r w:rsidR="00D67025">
        <w:t xml:space="preserve">2987/A és </w:t>
      </w:r>
      <w:r w:rsidR="00383F9D" w:rsidRPr="00383F9D">
        <w:t xml:space="preserve">Dunakeszi belterület </w:t>
      </w:r>
      <w:r w:rsidR="00D67025">
        <w:t xml:space="preserve">2987/B </w:t>
      </w:r>
      <w:r w:rsidR="00665AE4">
        <w:t>felépítmények</w:t>
      </w:r>
      <w:r w:rsidR="00D67025">
        <w:t xml:space="preserve">, </w:t>
      </w:r>
      <w:r w:rsidR="000576F8">
        <w:t>a</w:t>
      </w:r>
      <w:r w:rsidR="00D67025">
        <w:t xml:space="preserve">melyeknek </w:t>
      </w:r>
      <w:r w:rsidR="00665AE4">
        <w:t xml:space="preserve">az ingatlan-nyilvántartás jelen állapota szerint </w:t>
      </w:r>
      <w:r w:rsidR="00D67025">
        <w:t xml:space="preserve">1/1 hányadban tulajdonosa az Önkormányzat. </w:t>
      </w:r>
    </w:p>
    <w:p w14:paraId="666F34F5" w14:textId="77777777" w:rsidR="00964D10" w:rsidRDefault="00964D10" w:rsidP="006B3363">
      <w:pPr>
        <w:spacing w:after="0" w:line="240" w:lineRule="auto"/>
        <w:ind w:left="437" w:hanging="427"/>
      </w:pPr>
    </w:p>
    <w:p w14:paraId="014DB4F4" w14:textId="09AE3089" w:rsidR="00665AE4" w:rsidRDefault="00C222E7" w:rsidP="006B3363">
      <w:pPr>
        <w:spacing w:after="0" w:line="240" w:lineRule="auto"/>
        <w:ind w:left="426" w:hanging="433"/>
      </w:pPr>
      <w:r>
        <w:t>2</w:t>
      </w:r>
      <w:r w:rsidR="009D07F3">
        <w:t>.</w:t>
      </w:r>
      <w:r w:rsidR="006D51EB">
        <w:t>2</w:t>
      </w:r>
      <w:r w:rsidR="009D07F3">
        <w:t xml:space="preserve"> </w:t>
      </w:r>
      <w:r w:rsidR="00964D10">
        <w:t xml:space="preserve">  </w:t>
      </w:r>
      <w:r w:rsidR="00665AE4">
        <w:t>A Felek k</w:t>
      </w:r>
      <w:r>
        <w:t>orábbi megállapodás</w:t>
      </w:r>
      <w:r w:rsidR="00665AE4">
        <w:t>a</w:t>
      </w:r>
      <w:r>
        <w:t xml:space="preserve"> alapján </w:t>
      </w:r>
      <w:r w:rsidR="00665AE4">
        <w:t>a</w:t>
      </w:r>
      <w:r>
        <w:t xml:space="preserve"> </w:t>
      </w:r>
      <w:r w:rsidR="00383F9D" w:rsidRPr="00383F9D">
        <w:t xml:space="preserve">Dunakeszi belterület </w:t>
      </w:r>
      <w:r w:rsidR="00665AE4">
        <w:t>2987/A felépítmény</w:t>
      </w:r>
      <w:r w:rsidR="00383F9D">
        <w:t>b</w:t>
      </w:r>
      <w:r w:rsidR="00665AE4">
        <w:t xml:space="preserve">en ráépítés jogcím alapján az Egyesület 1/1 arányban, </w:t>
      </w:r>
      <w:r w:rsidR="00C97EA2">
        <w:t xml:space="preserve">míg </w:t>
      </w:r>
      <w:r w:rsidR="00665AE4">
        <w:t xml:space="preserve">a </w:t>
      </w:r>
      <w:r w:rsidR="00383F9D" w:rsidRPr="00383F9D">
        <w:t xml:space="preserve">Dunakeszi belterület </w:t>
      </w:r>
      <w:r w:rsidR="00665AE4">
        <w:t>2987/B felépítmény</w:t>
      </w:r>
      <w:r w:rsidR="00383F9D">
        <w:t>b</w:t>
      </w:r>
      <w:r w:rsidR="00665AE4">
        <w:t xml:space="preserve">en </w:t>
      </w:r>
      <w:r w:rsidR="00C97EA2">
        <w:t xml:space="preserve">az Egyesület </w:t>
      </w:r>
      <w:r w:rsidR="00665AE4">
        <w:t xml:space="preserve">3/4 </w:t>
      </w:r>
      <w:r w:rsidR="00C97EA2">
        <w:t>tulajdoni hányad</w:t>
      </w:r>
      <w:r w:rsidR="00665AE4">
        <w:t>ban</w:t>
      </w:r>
      <w:r w:rsidR="003278AF">
        <w:t xml:space="preserve"> </w:t>
      </w:r>
      <w:r w:rsidR="00665AE4">
        <w:t xml:space="preserve">szerez tulajdonjogot. </w:t>
      </w:r>
    </w:p>
    <w:p w14:paraId="0EDBEA61" w14:textId="4E7443DF" w:rsidR="00C47A3A" w:rsidRDefault="00665AE4" w:rsidP="006B3363">
      <w:pPr>
        <w:spacing w:after="0" w:line="240" w:lineRule="auto"/>
        <w:ind w:left="426"/>
        <w:rPr>
          <w:noProof/>
        </w:rPr>
      </w:pPr>
      <w:r>
        <w:t>A Felek ezen, korábbi megállapodás</w:t>
      </w:r>
      <w:r w:rsidR="00A2190C">
        <w:t>á</w:t>
      </w:r>
      <w:r>
        <w:t>ra tekintettel</w:t>
      </w:r>
      <w:r w:rsidR="00C222E7">
        <w:t xml:space="preserve"> az Önkormányzat</w:t>
      </w:r>
      <w:r w:rsidR="00B737C8">
        <w:t>, mint Tulajdonos</w:t>
      </w:r>
      <w:r w:rsidR="00C222E7">
        <w:t xml:space="preserve"> a jelen okirattal kifejezetten, feltétel nélkül és visszavonhatatlanul hozzájárul ahhoz, hogy a Városi Sportegyesület Dunakeszi</w:t>
      </w:r>
      <w:r w:rsidR="00B737C8">
        <w:t>, mint Ráépítő</w:t>
      </w:r>
      <w:r w:rsidR="00C222E7">
        <w:t xml:space="preserve"> javára </w:t>
      </w:r>
      <w:r w:rsidR="00C222E7" w:rsidRPr="0018024C">
        <w:rPr>
          <w:b/>
          <w:bCs/>
        </w:rPr>
        <w:t>1/1</w:t>
      </w:r>
      <w:r w:rsidR="00C222E7">
        <w:t xml:space="preserve"> tulajdoni arányban a </w:t>
      </w:r>
      <w:r w:rsidR="0018024C">
        <w:t xml:space="preserve">tulajdonjogot </w:t>
      </w:r>
      <w:r w:rsidR="00C222E7" w:rsidRPr="00383F9D">
        <w:rPr>
          <w:b/>
          <w:bCs/>
        </w:rPr>
        <w:t>Dunakeszi, belterület, 2987</w:t>
      </w:r>
      <w:r w:rsidRPr="00383F9D">
        <w:rPr>
          <w:b/>
          <w:bCs/>
        </w:rPr>
        <w:t>/A</w:t>
      </w:r>
      <w:r w:rsidR="00C222E7" w:rsidRPr="00383F9D">
        <w:rPr>
          <w:b/>
          <w:bCs/>
        </w:rPr>
        <w:t xml:space="preserve"> helyrajzi számú</w:t>
      </w:r>
      <w:r w:rsidR="00C222E7">
        <w:t xml:space="preserve">, sportcsarnok megnevezésű, </w:t>
      </w:r>
      <w:r w:rsidR="00C222E7" w:rsidRPr="000D70CB">
        <w:rPr>
          <w:noProof/>
        </w:rPr>
        <w:t>természetben 2120 Dunakeszi, Fóti út 41. szám alatt</w:t>
      </w:r>
      <w:r w:rsidR="00C222E7">
        <w:rPr>
          <w:noProof/>
        </w:rPr>
        <w:t xml:space="preserve"> található Kézilabda Csarnok, mint felépítmény vonatkozásában</w:t>
      </w:r>
      <w:r w:rsidR="00772D7C">
        <w:rPr>
          <w:noProof/>
        </w:rPr>
        <w:t xml:space="preserve"> a Polgári Törvénykönyvr</w:t>
      </w:r>
      <w:r w:rsidR="00383F9D">
        <w:rPr>
          <w:noProof/>
        </w:rPr>
        <w:t>ő</w:t>
      </w:r>
      <w:r w:rsidR="00772D7C">
        <w:rPr>
          <w:noProof/>
        </w:rPr>
        <w:t>l szóló 2013. évi V. törvény (a továbbiakban: Ptk.) 5:70. § alapján</w:t>
      </w:r>
      <w:r w:rsidR="00C222E7">
        <w:rPr>
          <w:noProof/>
        </w:rPr>
        <w:t xml:space="preserve"> – </w:t>
      </w:r>
      <w:r w:rsidR="00C222E7" w:rsidRPr="00383F9D">
        <w:rPr>
          <w:b/>
          <w:bCs/>
          <w:i/>
          <w:iCs/>
          <w:noProof/>
        </w:rPr>
        <w:t>ráépítés jogcímén</w:t>
      </w:r>
      <w:r w:rsidR="00C222E7">
        <w:rPr>
          <w:noProof/>
        </w:rPr>
        <w:t xml:space="preserve"> – az ingatlan-nyilvántartásba bejegyezzék,</w:t>
      </w:r>
    </w:p>
    <w:p w14:paraId="5D5C9BA0" w14:textId="77777777" w:rsidR="00B737C8" w:rsidRDefault="00B737C8" w:rsidP="006B3363">
      <w:pPr>
        <w:spacing w:after="0" w:line="240" w:lineRule="auto"/>
        <w:ind w:left="426"/>
        <w:rPr>
          <w:noProof/>
        </w:rPr>
      </w:pPr>
    </w:p>
    <w:p w14:paraId="6E091D71" w14:textId="44CB2C41" w:rsidR="00C222E7" w:rsidRDefault="00C222E7" w:rsidP="006B3363">
      <w:pPr>
        <w:spacing w:after="0" w:line="240" w:lineRule="auto"/>
        <w:ind w:left="426"/>
        <w:rPr>
          <w:noProof/>
        </w:rPr>
      </w:pPr>
      <w:r>
        <w:rPr>
          <w:noProof/>
        </w:rPr>
        <w:t>valamint</w:t>
      </w:r>
    </w:p>
    <w:p w14:paraId="416D9F5E" w14:textId="77777777" w:rsidR="00B737C8" w:rsidRDefault="00B737C8" w:rsidP="006B3363">
      <w:pPr>
        <w:spacing w:after="0" w:line="240" w:lineRule="auto"/>
        <w:ind w:left="426"/>
        <w:rPr>
          <w:noProof/>
        </w:rPr>
      </w:pPr>
    </w:p>
    <w:p w14:paraId="60FD3C82" w14:textId="32A7BB6F" w:rsidR="00C467A9" w:rsidRDefault="00C222E7" w:rsidP="006B3363">
      <w:pPr>
        <w:spacing w:after="0" w:line="240" w:lineRule="auto"/>
        <w:ind w:left="425"/>
        <w:rPr>
          <w:noProof/>
        </w:rPr>
      </w:pPr>
      <w:r>
        <w:t>az Önkormányzat</w:t>
      </w:r>
      <w:r w:rsidR="00B737C8">
        <w:t>, mint Tulajdonos</w:t>
      </w:r>
      <w:r>
        <w:t xml:space="preserve"> a jelen okirattal kifejezetten, feltétel nélkül és visszavonhatatlanul hozzájárul ahhoz, hogy a Városi Sportegyesület Dunakeszi</w:t>
      </w:r>
      <w:r w:rsidR="00B737C8">
        <w:t>, mint Hozzáépítő</w:t>
      </w:r>
      <w:r>
        <w:t xml:space="preserve"> javára </w:t>
      </w:r>
      <w:r w:rsidRPr="0018024C">
        <w:rPr>
          <w:b/>
          <w:bCs/>
        </w:rPr>
        <w:t>3/4</w:t>
      </w:r>
      <w:r>
        <w:t xml:space="preserve"> tulajdoni arányban </w:t>
      </w:r>
      <w:r w:rsidR="0018024C">
        <w:t xml:space="preserve">a tulajdonjogot </w:t>
      </w:r>
      <w:r w:rsidRPr="00325294">
        <w:rPr>
          <w:b/>
          <w:bCs/>
        </w:rPr>
        <w:t>Dunakeszi, belterület, 2987</w:t>
      </w:r>
      <w:r w:rsidR="009D41E0" w:rsidRPr="00325294">
        <w:rPr>
          <w:b/>
          <w:bCs/>
        </w:rPr>
        <w:t>/B</w:t>
      </w:r>
      <w:r w:rsidRPr="00325294">
        <w:rPr>
          <w:b/>
          <w:bCs/>
        </w:rPr>
        <w:t xml:space="preserve"> helyrajzi számú</w:t>
      </w:r>
      <w:r>
        <w:t xml:space="preserve">, </w:t>
      </w:r>
      <w:r w:rsidR="00CA33D8">
        <w:t>egyéb épület</w:t>
      </w:r>
      <w:r>
        <w:t xml:space="preserve"> megnevezésű, </w:t>
      </w:r>
      <w:r w:rsidRPr="000D70CB">
        <w:rPr>
          <w:noProof/>
        </w:rPr>
        <w:t>természetben 2120 Dunakeszi, Fóti út 41. szám alatt</w:t>
      </w:r>
      <w:r>
        <w:rPr>
          <w:noProof/>
        </w:rPr>
        <w:t xml:space="preserve"> található </w:t>
      </w:r>
      <w:r w:rsidR="00CA33D8">
        <w:rPr>
          <w:noProof/>
        </w:rPr>
        <w:t>Öltöző</w:t>
      </w:r>
      <w:r>
        <w:rPr>
          <w:noProof/>
        </w:rPr>
        <w:t xml:space="preserve">, mint felépítmény vonatkozásában </w:t>
      </w:r>
      <w:r w:rsidR="00772D7C">
        <w:rPr>
          <w:noProof/>
        </w:rPr>
        <w:t xml:space="preserve">a Ptk. 5:68. § alapján </w:t>
      </w:r>
      <w:r>
        <w:rPr>
          <w:noProof/>
        </w:rPr>
        <w:t xml:space="preserve">– </w:t>
      </w:r>
      <w:r w:rsidR="0018024C" w:rsidRPr="00325294">
        <w:rPr>
          <w:b/>
          <w:bCs/>
          <w:i/>
          <w:iCs/>
          <w:noProof/>
        </w:rPr>
        <w:t>hozzáépítés</w:t>
      </w:r>
      <w:r w:rsidRPr="00325294">
        <w:rPr>
          <w:b/>
          <w:bCs/>
          <w:i/>
          <w:iCs/>
          <w:noProof/>
        </w:rPr>
        <w:t xml:space="preserve"> jogcímén</w:t>
      </w:r>
      <w:r>
        <w:rPr>
          <w:noProof/>
        </w:rPr>
        <w:t xml:space="preserve"> – az ingatlan-nyilvántartásba bejegyezzék</w:t>
      </w:r>
      <w:r w:rsidR="00772D7C">
        <w:rPr>
          <w:noProof/>
        </w:rPr>
        <w:t>.</w:t>
      </w:r>
    </w:p>
    <w:p w14:paraId="6001BB91" w14:textId="39E56388" w:rsidR="00B737C8" w:rsidRDefault="00B737C8" w:rsidP="006B3363">
      <w:pPr>
        <w:spacing w:after="0" w:line="240" w:lineRule="auto"/>
        <w:ind w:left="425"/>
        <w:rPr>
          <w:noProof/>
        </w:rPr>
      </w:pPr>
    </w:p>
    <w:p w14:paraId="30283279" w14:textId="62708C4E" w:rsidR="00043E03" w:rsidRPr="00964D10" w:rsidRDefault="00642CF2" w:rsidP="006B3363">
      <w:pPr>
        <w:spacing w:after="0" w:line="240" w:lineRule="auto"/>
        <w:ind w:left="425"/>
        <w:rPr>
          <w:noProof/>
          <w:color w:val="auto"/>
        </w:rPr>
      </w:pPr>
      <w:r w:rsidRPr="00964D10">
        <w:rPr>
          <w:noProof/>
          <w:color w:val="auto"/>
        </w:rPr>
        <w:t>Felek</w:t>
      </w:r>
      <w:r w:rsidR="003D01D5" w:rsidRPr="00964D10">
        <w:rPr>
          <w:noProof/>
          <w:color w:val="auto"/>
        </w:rPr>
        <w:t xml:space="preserve"> </w:t>
      </w:r>
      <w:r w:rsidRPr="00964D10">
        <w:rPr>
          <w:noProof/>
          <w:color w:val="auto"/>
        </w:rPr>
        <w:t xml:space="preserve">a Ptk. 5:145. §-a alapján a Dunakeszi belterület 2987 hrsz.-ú ingatlan, mint telek terhére a Dunakeszi, belterület, 2987/A helyrajzi számú és a Dunakeszi, belterület, 2987/B helyrajzi számú ingatlanok, mint építmények javára </w:t>
      </w:r>
      <w:r w:rsidR="003D01D5" w:rsidRPr="00964D10">
        <w:rPr>
          <w:noProof/>
          <w:color w:val="auto"/>
        </w:rPr>
        <w:t xml:space="preserve">az épületek használatához szükséges mértékben </w:t>
      </w:r>
      <w:r w:rsidR="00536E1A" w:rsidRPr="00964D10">
        <w:rPr>
          <w:noProof/>
          <w:color w:val="auto"/>
        </w:rPr>
        <w:t xml:space="preserve">az épületek fennállásáig </w:t>
      </w:r>
      <w:r w:rsidRPr="00964D10">
        <w:rPr>
          <w:noProof/>
          <w:color w:val="auto"/>
        </w:rPr>
        <w:t xml:space="preserve">földhasználati jogot alapítanak, így </w:t>
      </w:r>
      <w:r w:rsidR="00043E03" w:rsidRPr="00964D10">
        <w:rPr>
          <w:noProof/>
          <w:color w:val="auto"/>
        </w:rPr>
        <w:t xml:space="preserve">Felek </w:t>
      </w:r>
      <w:r w:rsidRPr="00964D10">
        <w:rPr>
          <w:noProof/>
          <w:color w:val="auto"/>
        </w:rPr>
        <w:t xml:space="preserve">jelen okirat aláírásával </w:t>
      </w:r>
      <w:r w:rsidR="00043E03" w:rsidRPr="00964D10">
        <w:rPr>
          <w:noProof/>
          <w:color w:val="auto"/>
        </w:rPr>
        <w:t xml:space="preserve">egyidejűleg feltétlen és visszavonhatatlan hozzájárulásukat adják ahhoz, hogy a Ptk. 5:145. §-a alapján a Dunakeszi </w:t>
      </w:r>
      <w:r w:rsidR="00043E03" w:rsidRPr="00964D10">
        <w:rPr>
          <w:noProof/>
          <w:color w:val="auto"/>
        </w:rPr>
        <w:lastRenderedPageBreak/>
        <w:t>belterület 2987 hrsz.-ú ingatlan, mint telek terhére a Dunakeszi, belterület, 2987/A helyrajzi számú és a Dunakeszi, belterület, 2987/B helyrajzi számú ingatlanok, mint építmények javára a földhasználati jog az ingatlan-nyilvántartásba bejegyzésre ker</w:t>
      </w:r>
      <w:r w:rsidRPr="00964D10">
        <w:rPr>
          <w:noProof/>
          <w:color w:val="auto"/>
        </w:rPr>
        <w:t>ü</w:t>
      </w:r>
      <w:r w:rsidR="00043E03" w:rsidRPr="00964D10">
        <w:rPr>
          <w:noProof/>
          <w:color w:val="auto"/>
        </w:rPr>
        <w:t xml:space="preserve">ljön. </w:t>
      </w:r>
    </w:p>
    <w:p w14:paraId="5550C102" w14:textId="77777777" w:rsidR="00043E03" w:rsidRPr="00964D10" w:rsidRDefault="00043E03" w:rsidP="006B3363">
      <w:pPr>
        <w:spacing w:after="0" w:line="240" w:lineRule="auto"/>
        <w:ind w:left="425"/>
        <w:rPr>
          <w:noProof/>
          <w:color w:val="auto"/>
        </w:rPr>
      </w:pPr>
    </w:p>
    <w:p w14:paraId="45FE5EA9" w14:textId="50E5FC7E" w:rsidR="00156DD1" w:rsidRPr="00964D10" w:rsidRDefault="00C467A9" w:rsidP="00964D10">
      <w:pPr>
        <w:spacing w:after="0" w:line="240" w:lineRule="auto"/>
        <w:ind w:left="426" w:hanging="426"/>
        <w:rPr>
          <w:color w:val="auto"/>
        </w:rPr>
      </w:pPr>
      <w:r w:rsidRPr="00964D10">
        <w:rPr>
          <w:noProof/>
          <w:color w:val="auto"/>
        </w:rPr>
        <w:t>2</w:t>
      </w:r>
      <w:r w:rsidR="0041665F" w:rsidRPr="00964D10">
        <w:rPr>
          <w:noProof/>
          <w:color w:val="auto"/>
        </w:rPr>
        <w:t>.</w:t>
      </w:r>
      <w:r w:rsidRPr="00964D10">
        <w:rPr>
          <w:noProof/>
          <w:color w:val="auto"/>
        </w:rPr>
        <w:t>3</w:t>
      </w:r>
      <w:r w:rsidR="0041665F" w:rsidRPr="00964D10">
        <w:rPr>
          <w:color w:val="auto"/>
        </w:rPr>
        <w:t xml:space="preserve"> </w:t>
      </w:r>
      <w:r w:rsidR="00156DD1" w:rsidRPr="00964D10">
        <w:rPr>
          <w:color w:val="auto"/>
        </w:rPr>
        <w:t>Vagyonkezelő, mint a Dunakeszi belterület 2987/A felépítmény és a Dunakeszi belterület 2987/B felépítmény vagyonkezelője jelen szerződésben foglaltaknak megfelelően hozzájárul a Városi Sportegyesület Dunakeszi javára a Dunakeszi belterület 2987/A felépítményen való 1/1, valamint a Dunakeszi belterület 2987/B felépítményen való 3/4 tulajdoni hányadban történő tulajdonjog szerzéséhez, valamint az Önkormány javára az alábbiakban alapítandó vételi, elővásárlási, előbérleti jogok ingatlan-nyilvántartásba történő bejegyeztetéséhez.</w:t>
      </w:r>
    </w:p>
    <w:p w14:paraId="03AC02E3" w14:textId="77777777" w:rsidR="00156DD1" w:rsidRPr="00964D10" w:rsidRDefault="00156DD1" w:rsidP="006B3363">
      <w:pPr>
        <w:spacing w:after="0" w:line="240" w:lineRule="auto"/>
        <w:ind w:left="0"/>
        <w:rPr>
          <w:color w:val="auto"/>
        </w:rPr>
      </w:pPr>
    </w:p>
    <w:p w14:paraId="7AE9B98B" w14:textId="099B0C1A" w:rsidR="00156DD1" w:rsidRPr="00964D10" w:rsidRDefault="00156DD1" w:rsidP="00964D10">
      <w:pPr>
        <w:spacing w:after="0" w:line="240" w:lineRule="auto"/>
        <w:ind w:left="426" w:hanging="426"/>
        <w:rPr>
          <w:color w:val="auto"/>
        </w:rPr>
      </w:pPr>
      <w:r w:rsidRPr="00964D10">
        <w:rPr>
          <w:color w:val="auto"/>
        </w:rPr>
        <w:t xml:space="preserve">2.4. Önkormányzat és Vagyonkezelő a jelen okirat aláírásával egyidejűleg feltétlen és visszavonhatatlan hozzájárulásukat adják ahhoz, hogy a Vagyonkezelő javára a Dunakeszi belterület 2987/A felépítményre 163218/2022.09.21. (eredeti határozat: 35367/2015/2014.08.29.) határozatszámon bejegyzett vagyonkezelői jogállás az Egyesület tulajdonjogának bejegyzésével egyidejűleg törlésre kerüljön. </w:t>
      </w:r>
    </w:p>
    <w:p w14:paraId="11461242" w14:textId="77777777" w:rsidR="00156DD1" w:rsidRPr="00964D10" w:rsidRDefault="00156DD1" w:rsidP="00156DD1">
      <w:pPr>
        <w:spacing w:after="0" w:line="240" w:lineRule="auto"/>
        <w:ind w:left="0"/>
        <w:rPr>
          <w:color w:val="auto"/>
        </w:rPr>
      </w:pPr>
    </w:p>
    <w:p w14:paraId="3591FC89" w14:textId="0B027308" w:rsidR="00156DD1" w:rsidRPr="00964D10" w:rsidRDefault="00156DD1" w:rsidP="00964D10">
      <w:pPr>
        <w:spacing w:after="0" w:line="240" w:lineRule="auto"/>
        <w:ind w:left="426" w:hanging="426"/>
        <w:rPr>
          <w:color w:val="auto"/>
        </w:rPr>
      </w:pPr>
      <w:r w:rsidRPr="00964D10">
        <w:rPr>
          <w:color w:val="auto"/>
        </w:rPr>
        <w:t>2.5. Önkormányzat és Vagyonkezelő a jelen okirat aláírásával egyidejűleg feltétlen és visszavonhatatlan hozzájárulásukat adják ahhoz, hogy a Dunakeszi belterület 2987/B felépítményre 163218/2022.09.21. (eredeti határozat: 35367/2015/2014.08.29.) határozatszámon bejegyzett vagyonkezelői jogállás</w:t>
      </w:r>
      <w:r w:rsidR="00964D10">
        <w:rPr>
          <w:color w:val="auto"/>
        </w:rPr>
        <w:t xml:space="preserve"> </w:t>
      </w:r>
      <w:r w:rsidR="009D64F5" w:rsidRPr="00964D10">
        <w:rPr>
          <w:color w:val="auto"/>
        </w:rPr>
        <w:t>az Egyesület tulajdonjogának bejegyzésével egyidejűleg törlésre kerüljön.</w:t>
      </w:r>
    </w:p>
    <w:p w14:paraId="5F0903E1" w14:textId="77777777" w:rsidR="009D64F5" w:rsidRPr="00156DD1" w:rsidRDefault="009D64F5" w:rsidP="006B3363">
      <w:pPr>
        <w:spacing w:after="0" w:line="240" w:lineRule="auto"/>
        <w:ind w:left="0"/>
        <w:rPr>
          <w:color w:val="FF0000"/>
        </w:rPr>
      </w:pPr>
    </w:p>
    <w:p w14:paraId="13050E4F" w14:textId="128A4CA5" w:rsidR="00467303" w:rsidRDefault="00156DD1" w:rsidP="00964D10">
      <w:pPr>
        <w:spacing w:after="0" w:line="240" w:lineRule="auto"/>
        <w:ind w:left="426" w:hanging="426"/>
      </w:pPr>
      <w:r>
        <w:t xml:space="preserve">2.6. </w:t>
      </w:r>
      <w:r w:rsidR="0041665F">
        <w:t>Felek megállapodnak, hogy a Beruházásra, mint az Ingatlanon létrejövő létesítményekre vonatkozóan az Önkormányzatot a Ptk. 5:20. §-a értelmében elővásárlási jog illeti meg.</w:t>
      </w:r>
    </w:p>
    <w:p w14:paraId="5CC291B6" w14:textId="77777777" w:rsidR="0078123F" w:rsidRDefault="0078123F" w:rsidP="006B3363">
      <w:pPr>
        <w:spacing w:after="0" w:line="240" w:lineRule="auto"/>
        <w:ind w:left="0"/>
      </w:pPr>
    </w:p>
    <w:p w14:paraId="4AB217A7" w14:textId="3AC75911" w:rsidR="000773E0" w:rsidRDefault="00E132C1" w:rsidP="0078123F">
      <w:pPr>
        <w:pStyle w:val="Cmsor2"/>
        <w:spacing w:after="0" w:line="240" w:lineRule="auto"/>
        <w:ind w:left="284" w:hanging="283"/>
        <w:jc w:val="both"/>
        <w:rPr>
          <w:b/>
          <w:sz w:val="22"/>
        </w:rPr>
      </w:pPr>
      <w:r w:rsidRPr="00E132C1">
        <w:rPr>
          <w:b/>
          <w:sz w:val="22"/>
        </w:rPr>
        <w:t>II</w:t>
      </w:r>
      <w:r w:rsidR="009D771C">
        <w:rPr>
          <w:b/>
          <w:sz w:val="22"/>
        </w:rPr>
        <w:t>I</w:t>
      </w:r>
      <w:r w:rsidRPr="00E132C1">
        <w:rPr>
          <w:b/>
          <w:sz w:val="22"/>
        </w:rPr>
        <w:t>.</w:t>
      </w:r>
      <w:r w:rsidR="009D07F3" w:rsidRPr="00E132C1">
        <w:rPr>
          <w:b/>
          <w:sz w:val="22"/>
        </w:rPr>
        <w:t xml:space="preserve"> </w:t>
      </w:r>
      <w:r w:rsidR="00BA33D4">
        <w:rPr>
          <w:b/>
          <w:sz w:val="22"/>
        </w:rPr>
        <w:t xml:space="preserve">Vételi jog alapítása a Beruházás folytán létrejött </w:t>
      </w:r>
      <w:r w:rsidR="00084B90">
        <w:rPr>
          <w:b/>
          <w:sz w:val="22"/>
        </w:rPr>
        <w:t>felépítmények</w:t>
      </w:r>
      <w:r w:rsidR="00BA33D4">
        <w:rPr>
          <w:b/>
          <w:sz w:val="22"/>
        </w:rPr>
        <w:t xml:space="preserve"> vonatkozásában</w:t>
      </w:r>
    </w:p>
    <w:p w14:paraId="0CB0BA45" w14:textId="77777777" w:rsidR="0078123F" w:rsidRPr="0078123F" w:rsidRDefault="0078123F" w:rsidP="0078123F"/>
    <w:p w14:paraId="7C214E7D" w14:textId="2F5CCF21" w:rsidR="00C47A3A" w:rsidRDefault="009D771C" w:rsidP="0078123F">
      <w:pPr>
        <w:pStyle w:val="Cmsor2"/>
        <w:spacing w:after="0" w:line="240" w:lineRule="auto"/>
        <w:ind w:left="284" w:hanging="283"/>
        <w:jc w:val="both"/>
        <w:rPr>
          <w:b/>
          <w:sz w:val="22"/>
        </w:rPr>
      </w:pPr>
      <w:r>
        <w:rPr>
          <w:b/>
          <w:sz w:val="22"/>
        </w:rPr>
        <w:t>3</w:t>
      </w:r>
      <w:r w:rsidR="000773E0">
        <w:rPr>
          <w:b/>
          <w:sz w:val="22"/>
        </w:rPr>
        <w:t xml:space="preserve">.1 Vételi </w:t>
      </w:r>
      <w:r w:rsidR="00084B90">
        <w:rPr>
          <w:b/>
          <w:sz w:val="22"/>
        </w:rPr>
        <w:t>J</w:t>
      </w:r>
      <w:r w:rsidR="000773E0">
        <w:rPr>
          <w:b/>
          <w:sz w:val="22"/>
        </w:rPr>
        <w:t>og alapítása</w:t>
      </w:r>
      <w:r w:rsidR="00BA33D4">
        <w:rPr>
          <w:b/>
          <w:sz w:val="22"/>
        </w:rPr>
        <w:t xml:space="preserve"> </w:t>
      </w:r>
    </w:p>
    <w:p w14:paraId="168300EE" w14:textId="77777777" w:rsidR="0078123F" w:rsidRPr="0078123F" w:rsidRDefault="0078123F" w:rsidP="0078123F"/>
    <w:p w14:paraId="1FAFBF42" w14:textId="5F166F9F" w:rsidR="00DD4113" w:rsidRDefault="009D771C" w:rsidP="006B3363">
      <w:pPr>
        <w:spacing w:after="0" w:line="240" w:lineRule="auto"/>
        <w:ind w:left="426" w:hanging="425"/>
      </w:pPr>
      <w:r>
        <w:t>3</w:t>
      </w:r>
      <w:r w:rsidR="00DD4113">
        <w:t>.1</w:t>
      </w:r>
      <w:r w:rsidR="000773E0">
        <w:t>.1</w:t>
      </w:r>
      <w:r w:rsidR="00DD4113">
        <w:t xml:space="preserve"> Felek </w:t>
      </w:r>
      <w:r w:rsidR="000773E0">
        <w:t>jelen szerződéssel egyidejűleg a Dunakeszi belterület 2987/A hrsz-ú felépítményre a Ptk. 6:225. §-a alapján vételi jogot alapítanak 25, azaz huszonöt éves határozott időtartamra. A Vételi Jog Időtartama a Vételi Jog bejegyzésének napjától kezdődik, és az ezen naptól kezdődően számított 25., azaz a huszonötödik év megfelelő naptári napjának 24:00 órájáig bezáróan tart.</w:t>
      </w:r>
    </w:p>
    <w:p w14:paraId="02DFE83E" w14:textId="77777777" w:rsidR="00964D10" w:rsidRDefault="00964D10" w:rsidP="006B3363">
      <w:pPr>
        <w:spacing w:after="0" w:line="240" w:lineRule="auto"/>
        <w:ind w:left="426" w:hanging="425"/>
      </w:pPr>
    </w:p>
    <w:p w14:paraId="3448FD87" w14:textId="7AC508FD" w:rsidR="00DD4113" w:rsidRDefault="009D771C" w:rsidP="006B3363">
      <w:pPr>
        <w:spacing w:after="0" w:line="240" w:lineRule="auto"/>
        <w:ind w:left="426" w:hanging="425"/>
      </w:pPr>
      <w:r>
        <w:t>3</w:t>
      </w:r>
      <w:r w:rsidR="00DD4113">
        <w:t>.</w:t>
      </w:r>
      <w:r w:rsidR="000773E0">
        <w:t>1.2</w:t>
      </w:r>
      <w:r w:rsidR="00DD4113">
        <w:t xml:space="preserve"> </w:t>
      </w:r>
      <w:r w:rsidR="000773E0">
        <w:t>Az Egyesület, mint a Vételi Jog kötelezettje jelen okirat aláírásával egyidejűleg feltétlen és visszavonhatatlan hozzájárulását adja ahhoz, hogy a Ptk. 6:225 §-a alapján a Vételi Jogot a Dunakeszi 2987 hrsz-ú ingatlanon létesített 2987/A</w:t>
      </w:r>
      <w:r w:rsidR="00583E0B">
        <w:t xml:space="preserve"> </w:t>
      </w:r>
      <w:r w:rsidR="00EA2E0A">
        <w:t xml:space="preserve">helyrajzi számú felépítmény </w:t>
      </w:r>
      <w:r w:rsidR="00583E0B">
        <w:t>teljes egésze tekintetében</w:t>
      </w:r>
      <w:r w:rsidR="000773E0">
        <w:t xml:space="preserve"> </w:t>
      </w:r>
      <w:r w:rsidR="00084B90">
        <w:t xml:space="preserve">és a 2987/B </w:t>
      </w:r>
      <w:r w:rsidR="000773E0">
        <w:t>helyrajzi számú felépítmény</w:t>
      </w:r>
      <w:r w:rsidR="006B3363">
        <w:t>nek az Egyesület tulajdonba kerülő</w:t>
      </w:r>
      <w:r w:rsidR="000773E0">
        <w:t xml:space="preserve"> </w:t>
      </w:r>
      <w:r w:rsidR="00583E0B">
        <w:t>3/4 tulajdoni hányada</w:t>
      </w:r>
      <w:r w:rsidR="000773E0">
        <w:t xml:space="preserve"> tekintetében a Beruházó, mint a Vételi Jog jogosultja javára az ingatlan-nyilvántartásba bejegyezzék 25, azaz huszonöt éves határozott időtartamra.</w:t>
      </w:r>
    </w:p>
    <w:p w14:paraId="73F6D721" w14:textId="77777777" w:rsidR="00964D10" w:rsidRDefault="00964D10" w:rsidP="006B3363">
      <w:pPr>
        <w:spacing w:after="0" w:line="240" w:lineRule="auto"/>
        <w:ind w:left="426" w:hanging="425"/>
      </w:pPr>
    </w:p>
    <w:p w14:paraId="6F32E082" w14:textId="5FA80BB1" w:rsidR="00DD4113" w:rsidRDefault="009D771C" w:rsidP="006B3363">
      <w:pPr>
        <w:spacing w:after="0" w:line="240" w:lineRule="auto"/>
        <w:ind w:left="426" w:hanging="425"/>
      </w:pPr>
      <w:r>
        <w:t>3</w:t>
      </w:r>
      <w:r w:rsidR="00DD4113">
        <w:t>.</w:t>
      </w:r>
      <w:r w:rsidR="000773E0">
        <w:t>1.3</w:t>
      </w:r>
      <w:r w:rsidR="00DD4113">
        <w:t xml:space="preserve"> </w:t>
      </w:r>
      <w:r w:rsidR="000773E0">
        <w:t>Felek rögzítik, hogy a Vételi Jog jogosultja a Vételi Jog tárgyát képező felépítmény(ek) tulajdonjogát per-, teher- és igénymentesen szerzi meg.</w:t>
      </w:r>
    </w:p>
    <w:p w14:paraId="4CD56522" w14:textId="77777777" w:rsidR="00964D10" w:rsidRDefault="00964D10" w:rsidP="006B3363">
      <w:pPr>
        <w:spacing w:after="0" w:line="240" w:lineRule="auto"/>
        <w:ind w:left="426" w:hanging="425"/>
      </w:pPr>
    </w:p>
    <w:p w14:paraId="0DDBCB79" w14:textId="11EE462D" w:rsidR="00DD4113" w:rsidRDefault="009D771C" w:rsidP="006B3363">
      <w:pPr>
        <w:spacing w:after="0" w:line="240" w:lineRule="auto"/>
        <w:ind w:left="426" w:hanging="425"/>
      </w:pPr>
      <w:r>
        <w:t>3</w:t>
      </w:r>
      <w:r w:rsidR="00DD4113">
        <w:t>.</w:t>
      </w:r>
      <w:r w:rsidR="000773E0">
        <w:t>1.4</w:t>
      </w:r>
      <w:r w:rsidR="00DD4113">
        <w:t xml:space="preserve"> Felek </w:t>
      </w:r>
      <w:r w:rsidR="000773E0">
        <w:t>rögzítik, hogy a Vételi Jog alapítása ingyenesen történik</w:t>
      </w:r>
      <w:r w:rsidR="002439AB">
        <w:t>.</w:t>
      </w:r>
    </w:p>
    <w:p w14:paraId="6F6E09AD" w14:textId="77777777" w:rsidR="00084B90" w:rsidRDefault="00084B90" w:rsidP="006B3363">
      <w:pPr>
        <w:spacing w:after="0" w:line="240" w:lineRule="auto"/>
        <w:ind w:left="426" w:hanging="425"/>
      </w:pPr>
    </w:p>
    <w:p w14:paraId="56287970" w14:textId="4AB32135" w:rsidR="00F920EE" w:rsidRDefault="009D771C" w:rsidP="00964D10">
      <w:pPr>
        <w:spacing w:after="0" w:line="240" w:lineRule="auto"/>
        <w:ind w:left="426" w:right="86" w:hanging="426"/>
        <w:rPr>
          <w:b/>
          <w:bCs/>
        </w:rPr>
      </w:pPr>
      <w:r>
        <w:rPr>
          <w:b/>
          <w:bCs/>
        </w:rPr>
        <w:t>3</w:t>
      </w:r>
      <w:r w:rsidR="00F920EE" w:rsidRPr="00084B90">
        <w:rPr>
          <w:b/>
          <w:bCs/>
        </w:rPr>
        <w:t xml:space="preserve">.2. A Vételi Jog </w:t>
      </w:r>
      <w:r w:rsidR="00F920EE">
        <w:rPr>
          <w:b/>
          <w:bCs/>
        </w:rPr>
        <w:t>tárgya</w:t>
      </w:r>
      <w:r w:rsidR="00270923">
        <w:rPr>
          <w:b/>
          <w:bCs/>
        </w:rPr>
        <w:t>i</w:t>
      </w:r>
    </w:p>
    <w:p w14:paraId="550DC9E4" w14:textId="77777777" w:rsidR="00964D10" w:rsidRDefault="00964D10" w:rsidP="00964D10">
      <w:pPr>
        <w:spacing w:after="0" w:line="240" w:lineRule="auto"/>
        <w:ind w:left="426" w:right="86" w:hanging="426"/>
        <w:rPr>
          <w:b/>
          <w:bCs/>
        </w:rPr>
      </w:pPr>
    </w:p>
    <w:p w14:paraId="230A1B34" w14:textId="51034C3E" w:rsidR="00F920EE" w:rsidRDefault="009D771C" w:rsidP="00964D10">
      <w:pPr>
        <w:spacing w:after="0" w:line="240" w:lineRule="auto"/>
        <w:ind w:left="567" w:right="44" w:hanging="567"/>
      </w:pPr>
      <w:r>
        <w:t>3</w:t>
      </w:r>
      <w:r w:rsidR="00F920EE" w:rsidRPr="000D70CB">
        <w:t>.</w:t>
      </w:r>
      <w:r w:rsidR="004B46FC">
        <w:t>2.</w:t>
      </w:r>
      <w:r w:rsidR="00F920EE" w:rsidRPr="000D70CB">
        <w:t xml:space="preserve">1 Felek megállapodnak, hogy a Vételi Jog alapján az Önkormányzat a jelen szerződésben </w:t>
      </w:r>
      <w:r w:rsidR="00F920EE" w:rsidRPr="000D70CB">
        <w:rPr>
          <w:noProof/>
        </w:rPr>
        <w:drawing>
          <wp:inline distT="0" distB="0" distL="0" distR="0" wp14:anchorId="7A5DD369" wp14:editId="7C846657">
            <wp:extent cx="3232" cy="3232"/>
            <wp:effectExtent l="0" t="0" r="0" b="0"/>
            <wp:docPr id="4266" name="Picture 4266"/>
            <wp:cNvGraphicFramePr/>
            <a:graphic xmlns:a="http://schemas.openxmlformats.org/drawingml/2006/main">
              <a:graphicData uri="http://schemas.openxmlformats.org/drawingml/2006/picture">
                <pic:pic xmlns:pic="http://schemas.openxmlformats.org/drawingml/2006/picture">
                  <pic:nvPicPr>
                    <pic:cNvPr id="4266" name="Picture 4266"/>
                    <pic:cNvPicPr/>
                  </pic:nvPicPr>
                  <pic:blipFill>
                    <a:blip r:embed="rId10"/>
                    <a:stretch>
                      <a:fillRect/>
                    </a:stretch>
                  </pic:blipFill>
                  <pic:spPr>
                    <a:xfrm>
                      <a:off x="0" y="0"/>
                      <a:ext cx="3232" cy="3232"/>
                    </a:xfrm>
                    <a:prstGeom prst="rect">
                      <a:avLst/>
                    </a:prstGeom>
                  </pic:spPr>
                </pic:pic>
              </a:graphicData>
            </a:graphic>
          </wp:inline>
        </w:drawing>
      </w:r>
      <w:r w:rsidR="00F920EE" w:rsidRPr="000D70CB">
        <w:t>meghatározott Vételáron a Vételi Jog ingatlan-nyilvántartásba történt bejegyzését követően egyoldalú jognyilatkozattal a Dunakeszi belterület 2948</w:t>
      </w:r>
      <w:r w:rsidR="00DC4F77">
        <w:t>/A</w:t>
      </w:r>
      <w:r w:rsidR="00F920EE" w:rsidRPr="000D70CB">
        <w:t xml:space="preserve"> hrsz-ú ingatlanon megvalósuló Ké</w:t>
      </w:r>
      <w:r w:rsidR="00F920EE">
        <w:t>z</w:t>
      </w:r>
      <w:r w:rsidR="00F920EE" w:rsidRPr="000D70CB">
        <w:t xml:space="preserve">ilabda csarnok </w:t>
      </w:r>
      <w:r w:rsidR="00C20375">
        <w:t>ingatlan 1/1 tulajdoni hányadának</w:t>
      </w:r>
      <w:r w:rsidR="00DC4F77">
        <w:t xml:space="preserve">, valamint a Dunakeszi belterület 2987/B </w:t>
      </w:r>
      <w:r w:rsidR="00DC4F77">
        <w:lastRenderedPageBreak/>
        <w:t>ingat</w:t>
      </w:r>
      <w:r w:rsidR="00C20375">
        <w:t xml:space="preserve">lan 3/4 tulajdoni hányadának </w:t>
      </w:r>
      <w:r w:rsidR="00F920EE" w:rsidRPr="000D70CB">
        <w:t>(a továbbiakban: Vételi Ingatlan</w:t>
      </w:r>
      <w:r w:rsidR="00DC4F77">
        <w:t>ok</w:t>
      </w:r>
      <w:r w:rsidR="00F920EE" w:rsidRPr="000D70CB">
        <w:t>) tekintetében a Vételi Jog Jogosultja.</w:t>
      </w:r>
    </w:p>
    <w:p w14:paraId="0690CD2E" w14:textId="77777777" w:rsidR="00964D10" w:rsidRPr="000D70CB" w:rsidRDefault="00964D10" w:rsidP="00964D10">
      <w:pPr>
        <w:spacing w:after="0" w:line="240" w:lineRule="auto"/>
        <w:ind w:left="567" w:right="44" w:hanging="567"/>
      </w:pPr>
    </w:p>
    <w:p w14:paraId="53D08CEA" w14:textId="214FD489" w:rsidR="00F920EE" w:rsidRDefault="009D771C" w:rsidP="00964D10">
      <w:pPr>
        <w:spacing w:after="0" w:line="240" w:lineRule="auto"/>
        <w:ind w:left="567" w:right="86" w:hanging="567"/>
      </w:pPr>
      <w:r>
        <w:t>3</w:t>
      </w:r>
      <w:r w:rsidR="00270923" w:rsidRPr="00270923">
        <w:t>.2</w:t>
      </w:r>
      <w:r w:rsidR="004B46FC">
        <w:t>.2</w:t>
      </w:r>
      <w:r w:rsidR="00270923" w:rsidRPr="00270923">
        <w:t xml:space="preserve"> </w:t>
      </w:r>
      <w:r w:rsidR="00270923">
        <w:t xml:space="preserve">Vételi Jog Kötelezettje szavatol azért, hogy a Vételi Ingatlanok per- teher- és igénymentesek, nincsenek harmadik személy használatában és nem szolgálnak harmadik személlyel szemben fennálló tartozás fedezetéül, egyúttal kötelezettséget vállal arra, hogy fenti ingatlanok a Vételi Jog hatályának fennállása alatt semmilyen módon el nem idegeníti, meg nem terheli. Az Egyesület, mint a Vételi Jog kötelezettje a továbbiakban vállalja, hogy minden szükséges lépést megtesz azért, hogy a Vételi Jog Jogosultja a Vételi Jogot gyakorolhassa, a Vételi Ingatlant, vagy annak bármely részéhez fűződő tulajdonjogot valamennyi harmadik fél jogigényeivel vagy követelésével szemben megóvja, és tartózkodik minden olyan cselekménytől, amely Vételi Jog Jogosultjának Vételi Jogát vagy annak gyakorlását veszélyezteti. </w:t>
      </w:r>
    </w:p>
    <w:p w14:paraId="0E995A4C" w14:textId="77777777" w:rsidR="000C1815" w:rsidRDefault="000C1815" w:rsidP="006B3363">
      <w:pPr>
        <w:spacing w:after="0" w:line="240" w:lineRule="auto"/>
        <w:ind w:left="709" w:right="86" w:hanging="425"/>
      </w:pPr>
    </w:p>
    <w:p w14:paraId="05444C31" w14:textId="561EEC08" w:rsidR="004B46FC" w:rsidRDefault="009D771C" w:rsidP="00964D10">
      <w:pPr>
        <w:spacing w:after="0" w:line="240" w:lineRule="auto"/>
        <w:ind w:right="86"/>
        <w:rPr>
          <w:b/>
          <w:bCs/>
        </w:rPr>
      </w:pPr>
      <w:r>
        <w:rPr>
          <w:b/>
          <w:bCs/>
        </w:rPr>
        <w:t>3</w:t>
      </w:r>
      <w:r w:rsidR="004B46FC" w:rsidRPr="00084B90">
        <w:rPr>
          <w:b/>
          <w:bCs/>
        </w:rPr>
        <w:t>.</w:t>
      </w:r>
      <w:r w:rsidR="004B46FC">
        <w:rPr>
          <w:b/>
          <w:bCs/>
        </w:rPr>
        <w:t>3</w:t>
      </w:r>
      <w:r w:rsidR="004B46FC" w:rsidRPr="00084B90">
        <w:rPr>
          <w:b/>
          <w:bCs/>
        </w:rPr>
        <w:t xml:space="preserve">. A </w:t>
      </w:r>
      <w:r w:rsidR="004B46FC">
        <w:rPr>
          <w:b/>
          <w:bCs/>
        </w:rPr>
        <w:t>vételár</w:t>
      </w:r>
    </w:p>
    <w:p w14:paraId="7B51C90B" w14:textId="77777777" w:rsidR="00964D10" w:rsidRDefault="00964D10" w:rsidP="00964D10">
      <w:pPr>
        <w:spacing w:after="0" w:line="240" w:lineRule="auto"/>
        <w:ind w:right="86"/>
        <w:rPr>
          <w:b/>
          <w:bCs/>
        </w:rPr>
      </w:pPr>
    </w:p>
    <w:p w14:paraId="67F5CE7B" w14:textId="5B90FC9C" w:rsidR="004B46FC" w:rsidRDefault="009D771C" w:rsidP="00964D10">
      <w:pPr>
        <w:spacing w:after="0" w:line="240" w:lineRule="auto"/>
        <w:ind w:left="709" w:right="44" w:hanging="709"/>
        <w:rPr>
          <w:color w:val="auto"/>
        </w:rPr>
      </w:pPr>
      <w:r>
        <w:t>3</w:t>
      </w:r>
      <w:r w:rsidR="004B46FC" w:rsidRPr="000D70CB">
        <w:t>.</w:t>
      </w:r>
      <w:r w:rsidR="004B46FC">
        <w:t>3.</w:t>
      </w:r>
      <w:r w:rsidR="004B46FC" w:rsidRPr="000D70CB">
        <w:t xml:space="preserve">1 Felek </w:t>
      </w:r>
      <w:r w:rsidR="004B46FC">
        <w:t>a Beruházás vételárának megállapításakor a mindenkori piaci értéket, azaz azt az értéket veszik alapul, amelyet független harmadik személy még hajlandó lenne megfizetni a Beruházás tulajdonjogának átruházásáéit. A 2987/A felépítmény értéke 525.000.000,- Ft-ban került meghatározásra.</w:t>
      </w:r>
      <w:r w:rsidR="004B46FC">
        <w:rPr>
          <w:noProof/>
        </w:rPr>
        <w:drawing>
          <wp:inline distT="0" distB="0" distL="0" distR="0" wp14:anchorId="64E24283" wp14:editId="571E7667">
            <wp:extent cx="3232" cy="3232"/>
            <wp:effectExtent l="0" t="0" r="0" b="0"/>
            <wp:docPr id="4271" name="Picture 4271"/>
            <wp:cNvGraphicFramePr/>
            <a:graphic xmlns:a="http://schemas.openxmlformats.org/drawingml/2006/main">
              <a:graphicData uri="http://schemas.openxmlformats.org/drawingml/2006/picture">
                <pic:pic xmlns:pic="http://schemas.openxmlformats.org/drawingml/2006/picture">
                  <pic:nvPicPr>
                    <pic:cNvPr id="4271" name="Picture 4271"/>
                    <pic:cNvPicPr/>
                  </pic:nvPicPr>
                  <pic:blipFill>
                    <a:blip r:embed="rId11"/>
                    <a:stretch>
                      <a:fillRect/>
                    </a:stretch>
                  </pic:blipFill>
                  <pic:spPr>
                    <a:xfrm>
                      <a:off x="0" y="0"/>
                      <a:ext cx="3232" cy="3232"/>
                    </a:xfrm>
                    <a:prstGeom prst="rect">
                      <a:avLst/>
                    </a:prstGeom>
                  </pic:spPr>
                </pic:pic>
              </a:graphicData>
            </a:graphic>
          </wp:inline>
        </w:drawing>
      </w:r>
      <w:r w:rsidR="004B46FC">
        <w:t xml:space="preserve">A 2987/B felépítmény értéke </w:t>
      </w:r>
      <w:r w:rsidR="00215C12" w:rsidRPr="00964D10">
        <w:rPr>
          <w:color w:val="auto"/>
        </w:rPr>
        <w:t>71.225.831</w:t>
      </w:r>
      <w:r w:rsidR="004B46FC" w:rsidRPr="00964D10">
        <w:rPr>
          <w:color w:val="auto"/>
        </w:rPr>
        <w:t>,- Ft-ban került meghatározásra</w:t>
      </w:r>
      <w:r w:rsidR="00215C12" w:rsidRPr="00964D10">
        <w:rPr>
          <w:color w:val="auto"/>
        </w:rPr>
        <w:t>, így a 2987/B felépítményre alapított vételi jog gyakorlása során a vételi jog tárgyát képező ¾-ed tulajdoni hányad ellenértéke 53.419.373,-Ft</w:t>
      </w:r>
      <w:r w:rsidR="004B46FC" w:rsidRPr="00964D10">
        <w:rPr>
          <w:color w:val="auto"/>
        </w:rPr>
        <w:t>.</w:t>
      </w:r>
    </w:p>
    <w:p w14:paraId="6437C20D" w14:textId="77777777" w:rsidR="00964D10" w:rsidRPr="00964D10" w:rsidRDefault="00964D10" w:rsidP="00964D10">
      <w:pPr>
        <w:spacing w:after="0" w:line="240" w:lineRule="auto"/>
        <w:ind w:left="709" w:right="44" w:hanging="709"/>
        <w:rPr>
          <w:color w:val="auto"/>
        </w:rPr>
      </w:pPr>
    </w:p>
    <w:p w14:paraId="1DCCC33E" w14:textId="0B3A6DBF" w:rsidR="004B46FC" w:rsidRDefault="009D771C" w:rsidP="00964D10">
      <w:pPr>
        <w:spacing w:after="0" w:line="240" w:lineRule="auto"/>
        <w:ind w:left="709" w:right="44" w:hanging="709"/>
      </w:pPr>
      <w:r>
        <w:t>3</w:t>
      </w:r>
      <w:r w:rsidR="004B46FC" w:rsidRPr="000D70CB">
        <w:t>.</w:t>
      </w:r>
      <w:r w:rsidR="004B46FC">
        <w:t>3.2</w:t>
      </w:r>
      <w:r w:rsidR="004B46FC" w:rsidRPr="000D70CB">
        <w:t xml:space="preserve"> </w:t>
      </w:r>
      <w:r w:rsidR="00964D10">
        <w:t xml:space="preserve">  </w:t>
      </w:r>
      <w:r w:rsidR="004B46FC" w:rsidRPr="000D70CB">
        <w:t xml:space="preserve">Felek megállapodnak, hogy </w:t>
      </w:r>
      <w:r w:rsidR="004B46FC">
        <w:t>a Beruházás vételárába beszámításra kerül az Egyesület számára a hivatkozott Megállapodás alapján valamennyi olyan összeg, amelyet az Önkormányzat a Beruházás megépítéséhez nyújtott, valamint amely összegeket a megépítést követően a Beruházás működtetésére, karbantartására és esetleges felújítására fordított.</w:t>
      </w:r>
    </w:p>
    <w:p w14:paraId="5C250ADE" w14:textId="77777777" w:rsidR="000C1815" w:rsidRPr="00270923" w:rsidRDefault="000C1815" w:rsidP="006B3363">
      <w:pPr>
        <w:spacing w:after="0" w:line="240" w:lineRule="auto"/>
        <w:ind w:left="709" w:right="44" w:hanging="402"/>
      </w:pPr>
    </w:p>
    <w:p w14:paraId="44199854" w14:textId="1596D23A" w:rsidR="00DD4113" w:rsidRDefault="009D771C" w:rsidP="00964D10">
      <w:pPr>
        <w:spacing w:after="0" w:line="240" w:lineRule="auto"/>
        <w:ind w:left="426" w:right="86" w:hanging="426"/>
        <w:rPr>
          <w:b/>
          <w:bCs/>
        </w:rPr>
      </w:pPr>
      <w:r>
        <w:rPr>
          <w:b/>
          <w:bCs/>
        </w:rPr>
        <w:t>3</w:t>
      </w:r>
      <w:r w:rsidR="00DD4113" w:rsidRPr="00084B90">
        <w:rPr>
          <w:b/>
          <w:bCs/>
        </w:rPr>
        <w:t>.</w:t>
      </w:r>
      <w:r w:rsidR="004B46FC">
        <w:rPr>
          <w:b/>
          <w:bCs/>
        </w:rPr>
        <w:t>4</w:t>
      </w:r>
      <w:r w:rsidR="00084B90" w:rsidRPr="00084B90">
        <w:rPr>
          <w:b/>
          <w:bCs/>
        </w:rPr>
        <w:t>. A Vételi Jog gyakorlása és a vételár megfizetése</w:t>
      </w:r>
    </w:p>
    <w:p w14:paraId="560BC540" w14:textId="77777777" w:rsidR="00964D10" w:rsidRDefault="00964D10" w:rsidP="00964D10">
      <w:pPr>
        <w:spacing w:after="0" w:line="240" w:lineRule="auto"/>
        <w:ind w:left="426" w:right="86" w:hanging="426"/>
        <w:rPr>
          <w:b/>
          <w:bCs/>
        </w:rPr>
      </w:pPr>
    </w:p>
    <w:p w14:paraId="1A1843F7" w14:textId="29DCBDED" w:rsidR="00084B90" w:rsidRDefault="009D771C" w:rsidP="00964D10">
      <w:pPr>
        <w:spacing w:after="0" w:line="240" w:lineRule="auto"/>
        <w:ind w:left="709" w:right="-331" w:hanging="709"/>
      </w:pPr>
      <w:r>
        <w:t>3</w:t>
      </w:r>
      <w:r w:rsidR="00084B90">
        <w:t>.</w:t>
      </w:r>
      <w:r w:rsidR="004B46FC">
        <w:t>4</w:t>
      </w:r>
      <w:r w:rsidR="00084B90">
        <w:t xml:space="preserve">.1 </w:t>
      </w:r>
      <w:r w:rsidR="00964D10">
        <w:t xml:space="preserve">  </w:t>
      </w:r>
      <w:r w:rsidR="00084B90">
        <w:t xml:space="preserve">A Felek ezennel megállapodnak, hogy az Önkormányzat a Vételi Jogot az Egyesületnek címzett egyoldalú nyilatkozatának megküldésével gyakorolhatja, </w:t>
      </w:r>
      <w:r w:rsidR="00215C12" w:rsidRPr="00964D10">
        <w:rPr>
          <w:color w:val="auto"/>
        </w:rPr>
        <w:t>de nem korábban, mint 2036.04.05. napja</w:t>
      </w:r>
      <w:r w:rsidR="00215C12">
        <w:t xml:space="preserve">. </w:t>
      </w:r>
      <w:r w:rsidR="00084B90">
        <w:t xml:space="preserve">A Vételi Jog gyakorlása </w:t>
      </w:r>
      <w:r w:rsidR="00084B90">
        <w:rPr>
          <w:noProof/>
        </w:rPr>
        <w:drawing>
          <wp:inline distT="0" distB="0" distL="0" distR="0" wp14:anchorId="40114197" wp14:editId="710E1ECF">
            <wp:extent cx="3232" cy="3232"/>
            <wp:effectExtent l="0" t="0" r="0" b="0"/>
            <wp:docPr id="6881" name="Picture 6881"/>
            <wp:cNvGraphicFramePr/>
            <a:graphic xmlns:a="http://schemas.openxmlformats.org/drawingml/2006/main">
              <a:graphicData uri="http://schemas.openxmlformats.org/drawingml/2006/picture">
                <pic:pic xmlns:pic="http://schemas.openxmlformats.org/drawingml/2006/picture">
                  <pic:nvPicPr>
                    <pic:cNvPr id="6881" name="Picture 6881"/>
                    <pic:cNvPicPr/>
                  </pic:nvPicPr>
                  <pic:blipFill>
                    <a:blip r:embed="rId12"/>
                    <a:stretch>
                      <a:fillRect/>
                    </a:stretch>
                  </pic:blipFill>
                  <pic:spPr>
                    <a:xfrm>
                      <a:off x="0" y="0"/>
                      <a:ext cx="3232" cy="3232"/>
                    </a:xfrm>
                    <a:prstGeom prst="rect">
                      <a:avLst/>
                    </a:prstGeom>
                  </pic:spPr>
                </pic:pic>
              </a:graphicData>
            </a:graphic>
          </wp:inline>
        </w:drawing>
      </w:r>
      <w:r w:rsidR="00084B90">
        <w:t>írásban történik, ajánlott tértivevényes levél útján az Egyesület székhelyére való kézbesítéssel, vagy személyes kézbesítés útján</w:t>
      </w:r>
      <w:r w:rsidR="00964D10">
        <w:t>.</w:t>
      </w:r>
      <w:r w:rsidR="00084B90">
        <w:t xml:space="preserve"> Az Önkormányzat kérésére és a földhivatali eljárás számára</w:t>
      </w:r>
      <w:r w:rsidR="00084B90">
        <w:rPr>
          <w:noProof/>
        </w:rPr>
        <w:t xml:space="preserve"> </w:t>
      </w:r>
      <w:r w:rsidR="00084B90">
        <w:rPr>
          <w:noProof/>
        </w:rPr>
        <w:drawing>
          <wp:inline distT="0" distB="0" distL="0" distR="0" wp14:anchorId="45C0ED0D" wp14:editId="1552DD53">
            <wp:extent cx="3232" cy="6463"/>
            <wp:effectExtent l="0" t="0" r="0" b="0"/>
            <wp:docPr id="8989" name="Picture 8989"/>
            <wp:cNvGraphicFramePr/>
            <a:graphic xmlns:a="http://schemas.openxmlformats.org/drawingml/2006/main">
              <a:graphicData uri="http://schemas.openxmlformats.org/drawingml/2006/picture">
                <pic:pic xmlns:pic="http://schemas.openxmlformats.org/drawingml/2006/picture">
                  <pic:nvPicPr>
                    <pic:cNvPr id="8989" name="Picture 8989"/>
                    <pic:cNvPicPr/>
                  </pic:nvPicPr>
                  <pic:blipFill>
                    <a:blip r:embed="rId13"/>
                    <a:stretch>
                      <a:fillRect/>
                    </a:stretch>
                  </pic:blipFill>
                  <pic:spPr>
                    <a:xfrm>
                      <a:off x="0" y="0"/>
                      <a:ext cx="3232" cy="6463"/>
                    </a:xfrm>
                    <a:prstGeom prst="rect">
                      <a:avLst/>
                    </a:prstGeom>
                  </pic:spPr>
                </pic:pic>
              </a:graphicData>
            </a:graphic>
          </wp:inline>
        </w:drawing>
      </w:r>
      <w:r w:rsidR="00084B90">
        <w:t>az Egyesület köteles a Vételi jog gyakorlásának a tudomásul vételét az ingatlan-nyilvántartási eljárásban megkövetelt formában haladéktalanul megerősíteni. A Vételi Jog gyakorlása akkor minősül határidőben gyakoroltnak, amennyiben a Vételi Jog gyakorlására irányuló jognyilatkozat a Vételi Jog időtartamának lejárta előtt az Egyesülethez beérkezett. A Vételárat az Önkormányzat a Vételi Jog gyakorlására vonatkozó nyilatkozat kézhezvételét követően haladéktalanul kibocsátott számla átvételét követő 8 (azaz nyolc) banki napon belül köteles az Egyesületnek az Egyesület által kibocsátott számlán szereplő számlaszámra történő átutalással megfizetni.</w:t>
      </w:r>
    </w:p>
    <w:p w14:paraId="146EFAF3" w14:textId="77777777" w:rsidR="00964D10" w:rsidRDefault="00964D10" w:rsidP="00964D10">
      <w:pPr>
        <w:spacing w:after="0" w:line="240" w:lineRule="auto"/>
        <w:ind w:left="709" w:right="-331" w:hanging="709"/>
      </w:pPr>
    </w:p>
    <w:p w14:paraId="21C804B2" w14:textId="40FFAA6C" w:rsidR="004B46FC" w:rsidRDefault="009D771C" w:rsidP="00964D10">
      <w:pPr>
        <w:spacing w:after="0" w:line="240" w:lineRule="auto"/>
        <w:ind w:left="709" w:hanging="709"/>
      </w:pPr>
      <w:r>
        <w:t>3</w:t>
      </w:r>
      <w:r w:rsidR="00084B90">
        <w:t>.</w:t>
      </w:r>
      <w:r w:rsidR="004B46FC">
        <w:t>4</w:t>
      </w:r>
      <w:r w:rsidR="00084B90">
        <w:t xml:space="preserve">.2 </w:t>
      </w:r>
      <w:r w:rsidR="00964D10">
        <w:t xml:space="preserve"> </w:t>
      </w:r>
      <w:r w:rsidR="00084B90">
        <w:t xml:space="preserve">Az Egyesület kötelezettséget vállal arra, hogy a Vételi Jog gyakorlása esetén a Vételár megfizetésétól függően visszavonhatatlan és feltétel nélkül hozzájárulását adja ahhoz, hogy az </w:t>
      </w:r>
      <w:r w:rsidR="00084B90">
        <w:rPr>
          <w:noProof/>
        </w:rPr>
        <w:drawing>
          <wp:inline distT="0" distB="0" distL="0" distR="0" wp14:anchorId="27016536" wp14:editId="7B949AF6">
            <wp:extent cx="3232" cy="3232"/>
            <wp:effectExtent l="0" t="0" r="0" b="0"/>
            <wp:docPr id="8990" name="Picture 8990"/>
            <wp:cNvGraphicFramePr/>
            <a:graphic xmlns:a="http://schemas.openxmlformats.org/drawingml/2006/main">
              <a:graphicData uri="http://schemas.openxmlformats.org/drawingml/2006/picture">
                <pic:pic xmlns:pic="http://schemas.openxmlformats.org/drawingml/2006/picture">
                  <pic:nvPicPr>
                    <pic:cNvPr id="8990" name="Picture 8990"/>
                    <pic:cNvPicPr/>
                  </pic:nvPicPr>
                  <pic:blipFill>
                    <a:blip r:embed="rId14"/>
                    <a:stretch>
                      <a:fillRect/>
                    </a:stretch>
                  </pic:blipFill>
                  <pic:spPr>
                    <a:xfrm>
                      <a:off x="0" y="0"/>
                      <a:ext cx="3232" cy="3232"/>
                    </a:xfrm>
                    <a:prstGeom prst="rect">
                      <a:avLst/>
                    </a:prstGeom>
                  </pic:spPr>
                </pic:pic>
              </a:graphicData>
            </a:graphic>
          </wp:inline>
        </w:drawing>
      </w:r>
      <w:r w:rsidR="00084B90">
        <w:t>Önkormányzat tulajdonjoga vétel jogcímen az ingatlan-nyilvántartásba bejegyzésre kerüljön.</w:t>
      </w:r>
    </w:p>
    <w:p w14:paraId="7C12FE56" w14:textId="77777777" w:rsidR="000C1815" w:rsidRDefault="000C1815" w:rsidP="006B3363">
      <w:pPr>
        <w:spacing w:after="0" w:line="240" w:lineRule="auto"/>
        <w:ind w:left="709" w:hanging="425"/>
      </w:pPr>
    </w:p>
    <w:p w14:paraId="688D9220" w14:textId="653776E9" w:rsidR="00473BA7" w:rsidRDefault="00473BA7" w:rsidP="006B3363">
      <w:pPr>
        <w:pStyle w:val="Cmsor2"/>
        <w:spacing w:after="0" w:line="240" w:lineRule="auto"/>
        <w:ind w:left="284" w:hanging="283"/>
        <w:rPr>
          <w:b/>
          <w:sz w:val="22"/>
        </w:rPr>
      </w:pPr>
      <w:r w:rsidRPr="00E132C1">
        <w:rPr>
          <w:b/>
          <w:sz w:val="22"/>
        </w:rPr>
        <w:t>I</w:t>
      </w:r>
      <w:r w:rsidR="009D771C">
        <w:rPr>
          <w:b/>
          <w:sz w:val="22"/>
        </w:rPr>
        <w:t>V</w:t>
      </w:r>
      <w:r w:rsidRPr="00E132C1">
        <w:rPr>
          <w:b/>
          <w:sz w:val="22"/>
        </w:rPr>
        <w:t xml:space="preserve">. </w:t>
      </w:r>
      <w:r>
        <w:rPr>
          <w:b/>
          <w:sz w:val="22"/>
        </w:rPr>
        <w:t>Elővásárlási jog alapítása a Beruházás folytán létrejött felépítmények vonatkozásában</w:t>
      </w:r>
    </w:p>
    <w:p w14:paraId="1BD9C541" w14:textId="77777777" w:rsidR="00215C12" w:rsidRPr="00215C12" w:rsidRDefault="00215C12" w:rsidP="00215C12"/>
    <w:p w14:paraId="69D764C1" w14:textId="2B39B92B" w:rsidR="007752A6" w:rsidRDefault="009D771C" w:rsidP="006B3363">
      <w:pPr>
        <w:spacing w:after="0" w:line="240" w:lineRule="auto"/>
        <w:ind w:left="426" w:hanging="416"/>
      </w:pPr>
      <w:r>
        <w:t>4</w:t>
      </w:r>
      <w:r w:rsidR="007752A6">
        <w:t>.1. Felek jelen szerződéssel egyidejűleg a Dunakeszi 2987 helyrajzi számú ingatlanon létesü</w:t>
      </w:r>
      <w:r w:rsidR="00B57D30">
        <w:t>lt</w:t>
      </w:r>
      <w:r w:rsidR="007752A6">
        <w:t xml:space="preserve"> 2987/A</w:t>
      </w:r>
      <w:r w:rsidR="00207D7E">
        <w:t xml:space="preserve"> helyrajzi számú felépítményre, valamint a 2987/B felépítményre a Ptk. 6:221. §-ai alapján elővásárlási jogot alapítanak az Önkormányzat</w:t>
      </w:r>
      <w:r w:rsidR="000C1815">
        <w:t>, mint Elővásárlási Jog Jogosultja</w:t>
      </w:r>
      <w:r w:rsidR="00207D7E">
        <w:t xml:space="preserve"> javára.</w:t>
      </w:r>
    </w:p>
    <w:p w14:paraId="6081687B" w14:textId="77777777" w:rsidR="00964D10" w:rsidRDefault="00964D10" w:rsidP="006B3363">
      <w:pPr>
        <w:spacing w:after="0" w:line="240" w:lineRule="auto"/>
        <w:ind w:left="426" w:hanging="416"/>
      </w:pPr>
    </w:p>
    <w:p w14:paraId="70F7ABFA" w14:textId="7C0EA1E6" w:rsidR="00473BA7" w:rsidRDefault="007752A6" w:rsidP="006B3363">
      <w:pPr>
        <w:spacing w:after="0" w:line="240" w:lineRule="auto"/>
        <w:ind w:left="284" w:hanging="425"/>
      </w:pPr>
      <w:r>
        <w:lastRenderedPageBreak/>
        <w:t xml:space="preserve">  </w:t>
      </w:r>
      <w:r w:rsidR="009D771C">
        <w:t>4</w:t>
      </w:r>
      <w:r>
        <w:t>.2. A</w:t>
      </w:r>
      <w:r w:rsidR="00597CD3">
        <w:t>z Egyesület</w:t>
      </w:r>
      <w:r w:rsidR="000C1815">
        <w:t xml:space="preserve">, mint </w:t>
      </w:r>
      <w:r w:rsidR="000C1815" w:rsidRPr="000C1815">
        <w:t>Elővásárlási Jog</w:t>
      </w:r>
      <w:r w:rsidR="000C1815">
        <w:t xml:space="preserve"> Kötelezettje</w:t>
      </w:r>
      <w:r w:rsidR="00597CD3">
        <w:t xml:space="preserve"> jelen okirat aláírásával feltétlen és visszavonhatatlan hozzájárulását adja ahhoz, hogy a Ptk. 6:221. §-a alapján elővásárlási jogot a Dunakeszi 2987 helyrajzi számú ingatlanon létrejött 2987/A, valamint </w:t>
      </w:r>
      <w:r w:rsidR="006F4550">
        <w:t xml:space="preserve">a </w:t>
      </w:r>
      <w:r w:rsidR="00597CD3">
        <w:t xml:space="preserve">2987/B </w:t>
      </w:r>
      <w:r w:rsidR="006F4550">
        <w:t xml:space="preserve">helyrajzi számú </w:t>
      </w:r>
      <w:r w:rsidR="00597CD3">
        <w:t>létesítmények teljes egésze tekintetében az Önkormányzat</w:t>
      </w:r>
      <w:r w:rsidR="000C1815">
        <w:t xml:space="preserve">, mint </w:t>
      </w:r>
      <w:r w:rsidR="000C1815" w:rsidRPr="000C1815">
        <w:t>Elővásárlási Jog Jogosultja</w:t>
      </w:r>
      <w:r w:rsidR="00597CD3">
        <w:t xml:space="preserve"> javára az ingatlan-nyilvántartásba bejegyezzék.</w:t>
      </w:r>
    </w:p>
    <w:p w14:paraId="5D8680EF" w14:textId="77777777" w:rsidR="000C1815" w:rsidRDefault="000C1815" w:rsidP="006B3363">
      <w:pPr>
        <w:spacing w:after="0" w:line="240" w:lineRule="auto"/>
        <w:ind w:left="284" w:hanging="425"/>
      </w:pPr>
    </w:p>
    <w:p w14:paraId="277C19DB" w14:textId="50369AC7" w:rsidR="009157E3" w:rsidRDefault="009157E3" w:rsidP="006B3363">
      <w:pPr>
        <w:pStyle w:val="Cmsor2"/>
        <w:spacing w:after="0" w:line="240" w:lineRule="auto"/>
        <w:ind w:left="284" w:hanging="283"/>
        <w:rPr>
          <w:b/>
          <w:sz w:val="22"/>
        </w:rPr>
      </w:pPr>
      <w:r>
        <w:rPr>
          <w:b/>
          <w:sz w:val="22"/>
        </w:rPr>
        <w:t>V</w:t>
      </w:r>
      <w:r w:rsidRPr="00E132C1">
        <w:rPr>
          <w:b/>
          <w:sz w:val="22"/>
        </w:rPr>
        <w:t xml:space="preserve">. </w:t>
      </w:r>
      <w:r>
        <w:rPr>
          <w:b/>
          <w:sz w:val="22"/>
        </w:rPr>
        <w:t>Előbérleti jog</w:t>
      </w:r>
      <w:r w:rsidR="00F914CD">
        <w:rPr>
          <w:b/>
          <w:sz w:val="22"/>
        </w:rPr>
        <w:t xml:space="preserve"> alapítása a Beruházás folytán létrejött felépítmények vonatkozásában</w:t>
      </w:r>
    </w:p>
    <w:p w14:paraId="59DC9417" w14:textId="77777777" w:rsidR="00964D10" w:rsidRPr="00964D10" w:rsidRDefault="00964D10" w:rsidP="00964D10"/>
    <w:p w14:paraId="3102373D" w14:textId="3D5FA799" w:rsidR="00B57D30" w:rsidRDefault="009D771C" w:rsidP="006B3363">
      <w:pPr>
        <w:spacing w:after="0" w:line="240" w:lineRule="auto"/>
        <w:ind w:left="426" w:right="44" w:hanging="425"/>
      </w:pPr>
      <w:r>
        <w:t>5</w:t>
      </w:r>
      <w:r w:rsidR="00B57D30">
        <w:t xml:space="preserve">.1 Felek jelen szerződéssel egyidejűleg a Dunakeszi 2987 hrsz-ú ingatlanon létesült 2987/A helyrajzi számú felépítményre, valamint a 2987/B felépítményekre előbérleti jogot alapítanak az Önkormányzat javára. Az Egyesület erre tekintettel köteles a harmadik személytől kapott és elfogadott, bérleti jogviszonyra vonatkozó ajánlatot az Önkormányzat részére teljes terjedelmében írásban közölni, Az Önkormányzat a részére megküldött bérleti jogviszonyra vonatkozó ajánlat kapcsán 30 napon belül köteles írásban nyilatkozni. Amennyiben az Önkormányzat a bérleti jogviszonyra vonatkozó ajánlatot elfogadja, a bérleti jogviszony az Egyesület és az Önkormányzat között jön létre. A fenti szabályok megsértésével az Egyesület és harmadik személy között létrejött bérleti </w:t>
      </w:r>
      <w:r w:rsidR="00B57D30">
        <w:rPr>
          <w:noProof/>
        </w:rPr>
        <w:drawing>
          <wp:inline distT="0" distB="0" distL="0" distR="0" wp14:anchorId="3D0DE1C6" wp14:editId="589B2EC3">
            <wp:extent cx="3231" cy="6463"/>
            <wp:effectExtent l="0" t="0" r="0" b="0"/>
            <wp:docPr id="6880" name="Picture 6880"/>
            <wp:cNvGraphicFramePr/>
            <a:graphic xmlns:a="http://schemas.openxmlformats.org/drawingml/2006/main">
              <a:graphicData uri="http://schemas.openxmlformats.org/drawingml/2006/picture">
                <pic:pic xmlns:pic="http://schemas.openxmlformats.org/drawingml/2006/picture">
                  <pic:nvPicPr>
                    <pic:cNvPr id="6880" name="Picture 6880"/>
                    <pic:cNvPicPr/>
                  </pic:nvPicPr>
                  <pic:blipFill>
                    <a:blip r:embed="rId15"/>
                    <a:stretch>
                      <a:fillRect/>
                    </a:stretch>
                  </pic:blipFill>
                  <pic:spPr>
                    <a:xfrm>
                      <a:off x="0" y="0"/>
                      <a:ext cx="3231" cy="6463"/>
                    </a:xfrm>
                    <a:prstGeom prst="rect">
                      <a:avLst/>
                    </a:prstGeom>
                  </pic:spPr>
                </pic:pic>
              </a:graphicData>
            </a:graphic>
          </wp:inline>
        </w:drawing>
      </w:r>
      <w:r w:rsidR="00B57D30">
        <w:t>jogviszony az Önkormányzat vonatkozásában hatálytalan.</w:t>
      </w:r>
    </w:p>
    <w:p w14:paraId="17FADA01" w14:textId="77777777" w:rsidR="00265255" w:rsidRDefault="00265255" w:rsidP="006B3363">
      <w:pPr>
        <w:spacing w:after="0" w:line="240" w:lineRule="auto"/>
        <w:ind w:left="426" w:right="44" w:hanging="425"/>
      </w:pPr>
    </w:p>
    <w:p w14:paraId="2E6F46E0" w14:textId="77777777" w:rsidR="00951A8B" w:rsidRPr="00F914CD" w:rsidRDefault="00951A8B" w:rsidP="006B3363">
      <w:pPr>
        <w:spacing w:after="0" w:line="240" w:lineRule="auto"/>
        <w:ind w:left="426" w:hanging="416"/>
      </w:pPr>
    </w:p>
    <w:p w14:paraId="3CC34713" w14:textId="77777777" w:rsidR="00F3239F" w:rsidRDefault="00F3239F" w:rsidP="00F3239F">
      <w:pPr>
        <w:spacing w:after="0" w:line="240" w:lineRule="auto"/>
        <w:ind w:left="426" w:right="44" w:hanging="425"/>
        <w:rPr>
          <w:b/>
          <w:bCs/>
        </w:rPr>
      </w:pPr>
      <w:r w:rsidRPr="006A0C72">
        <w:rPr>
          <w:b/>
          <w:bCs/>
        </w:rPr>
        <w:t>VI. Z</w:t>
      </w:r>
      <w:r>
        <w:rPr>
          <w:b/>
          <w:bCs/>
        </w:rPr>
        <w:t>áró rendelkezések</w:t>
      </w:r>
    </w:p>
    <w:p w14:paraId="2A8A7367" w14:textId="77777777" w:rsidR="00F3239F" w:rsidRDefault="00F3239F" w:rsidP="00F3239F">
      <w:pPr>
        <w:spacing w:after="0" w:line="240" w:lineRule="auto"/>
        <w:ind w:left="426" w:right="44" w:hanging="425"/>
        <w:rPr>
          <w:b/>
          <w:bCs/>
        </w:rPr>
      </w:pPr>
    </w:p>
    <w:p w14:paraId="1C7A058B" w14:textId="2DCBB91F" w:rsidR="00F3239F" w:rsidRDefault="00F3239F" w:rsidP="00F3239F">
      <w:pPr>
        <w:ind w:left="426" w:right="44" w:hanging="425"/>
      </w:pPr>
      <w:r>
        <w:t>6.1 Felek kijelentik, hogy magyar illetőség</w:t>
      </w:r>
      <w:r w:rsidR="00082B88">
        <w:t>ű</w:t>
      </w:r>
      <w:r>
        <w:t xml:space="preserve"> jogi személyek és jelen szerződés aláírásában sem </w:t>
      </w:r>
      <w:r w:rsidR="00082B88">
        <w:t>ő</w:t>
      </w:r>
      <w:r>
        <w:t>k sem képviselőjük akadályoztatva nincsenek. Képviselők a Felek működését szabályozó jogszabályok, saját belső szabályzataik alapján rendelkeznek minden olyan felhatalmazással, egyéb joggal, ami jelen szerződés megkötéséhez és aláírásához szükséges.</w:t>
      </w:r>
    </w:p>
    <w:p w14:paraId="10337825" w14:textId="34CC185E" w:rsidR="00F3239F" w:rsidRDefault="00F3239F" w:rsidP="00F3239F">
      <w:pPr>
        <w:spacing w:after="317"/>
        <w:ind w:left="426" w:right="44" w:hanging="425"/>
      </w:pPr>
      <w:r>
        <w:t xml:space="preserve">6.2 Szerződő felek a jelen szerződés aláírásával meghatalmazzák és megbízzák a jelen szerződés elkészítésével, ellenjegyzésével, valamint az illetékes földhivatali osztály, valamint NAV előtti </w:t>
      </w:r>
      <w:r w:rsidR="00082B88" w:rsidRPr="00082B88">
        <w:t xml:space="preserve">illetékkiszabási eljárásban való </w:t>
      </w:r>
      <w:r>
        <w:rPr>
          <w:noProof/>
        </w:rPr>
        <w:drawing>
          <wp:inline distT="0" distB="0" distL="0" distR="0" wp14:anchorId="07411A9D" wp14:editId="67A6A95D">
            <wp:extent cx="3232" cy="6464"/>
            <wp:effectExtent l="0" t="0" r="0" b="0"/>
            <wp:docPr id="8992" name="Picture 8992"/>
            <wp:cNvGraphicFramePr/>
            <a:graphic xmlns:a="http://schemas.openxmlformats.org/drawingml/2006/main">
              <a:graphicData uri="http://schemas.openxmlformats.org/drawingml/2006/picture">
                <pic:pic xmlns:pic="http://schemas.openxmlformats.org/drawingml/2006/picture">
                  <pic:nvPicPr>
                    <pic:cNvPr id="8992" name="Picture 8992"/>
                    <pic:cNvPicPr/>
                  </pic:nvPicPr>
                  <pic:blipFill>
                    <a:blip r:embed="rId16"/>
                    <a:stretch>
                      <a:fillRect/>
                    </a:stretch>
                  </pic:blipFill>
                  <pic:spPr>
                    <a:xfrm>
                      <a:off x="0" y="0"/>
                      <a:ext cx="3232" cy="6464"/>
                    </a:xfrm>
                    <a:prstGeom prst="rect">
                      <a:avLst/>
                    </a:prstGeom>
                  </pic:spPr>
                </pic:pic>
              </a:graphicData>
            </a:graphic>
          </wp:inline>
        </w:drawing>
      </w:r>
      <w:r>
        <w:rPr>
          <w:noProof/>
        </w:rPr>
        <w:drawing>
          <wp:inline distT="0" distB="0" distL="0" distR="0" wp14:anchorId="7FBC34B1" wp14:editId="723E5752">
            <wp:extent cx="3232" cy="6463"/>
            <wp:effectExtent l="0" t="0" r="0" b="0"/>
            <wp:docPr id="8993" name="Picture 8993"/>
            <wp:cNvGraphicFramePr/>
            <a:graphic xmlns:a="http://schemas.openxmlformats.org/drawingml/2006/main">
              <a:graphicData uri="http://schemas.openxmlformats.org/drawingml/2006/picture">
                <pic:pic xmlns:pic="http://schemas.openxmlformats.org/drawingml/2006/picture">
                  <pic:nvPicPr>
                    <pic:cNvPr id="8993" name="Picture 8993"/>
                    <pic:cNvPicPr/>
                  </pic:nvPicPr>
                  <pic:blipFill>
                    <a:blip r:embed="rId17"/>
                    <a:stretch>
                      <a:fillRect/>
                    </a:stretch>
                  </pic:blipFill>
                  <pic:spPr>
                    <a:xfrm>
                      <a:off x="0" y="0"/>
                      <a:ext cx="3232" cy="6463"/>
                    </a:xfrm>
                    <a:prstGeom prst="rect">
                      <a:avLst/>
                    </a:prstGeom>
                  </pic:spPr>
                </pic:pic>
              </a:graphicData>
            </a:graphic>
          </wp:inline>
        </w:drawing>
      </w:r>
      <w:r>
        <w:t>képviseletükkel dr. Turi György ügyvédet, (Biczi és Turi Ügyvédi Iroda 1088 Budapest, Rákóczi út 11. III. emelet l., kamarai azonosító: 36070683). Eljáró ügyvéd a meghatalmazást jelen okirat aláírásával (ellenjegyzésével) egyidejűleg elfogadja.</w:t>
      </w:r>
    </w:p>
    <w:p w14:paraId="2194E455" w14:textId="77777777" w:rsidR="00F3239F" w:rsidRDefault="00F3239F" w:rsidP="00F3239F">
      <w:pPr>
        <w:spacing w:after="0" w:line="240" w:lineRule="auto"/>
        <w:ind w:left="426" w:right="45" w:hanging="425"/>
      </w:pPr>
      <w:r>
        <w:t>6.3 Jelen szerződést érintő összes jognyilatkozatot a kijelölt kapcsolattartó kizárólag írásban — az átvétel helyét és idejét dokumentáló módon — teheti meg érvényesen a jelen pontban megjelölt értesítési címre« Elektronikus levél esetén az átvétel igazolását megfelelően alkalmazni kell (visszaigazolás kérése).</w:t>
      </w:r>
    </w:p>
    <w:p w14:paraId="68084FE4" w14:textId="77777777" w:rsidR="00F3239F" w:rsidRDefault="00F3239F" w:rsidP="00F3239F">
      <w:pPr>
        <w:spacing w:after="0" w:line="240" w:lineRule="auto"/>
        <w:ind w:left="426" w:right="45" w:hanging="425"/>
      </w:pPr>
    </w:p>
    <w:p w14:paraId="21EDD4D1" w14:textId="77777777" w:rsidR="00F3239F" w:rsidRDefault="00F3239F" w:rsidP="00F3239F">
      <w:pPr>
        <w:spacing w:after="0" w:line="240" w:lineRule="auto"/>
        <w:ind w:left="709" w:right="45"/>
      </w:pPr>
      <w:r>
        <w:t>Kapcsolattartásra kijelölt személyek:</w:t>
      </w:r>
    </w:p>
    <w:p w14:paraId="3C0A1A7C" w14:textId="77777777" w:rsidR="00F3239F" w:rsidRDefault="00F3239F" w:rsidP="00F3239F">
      <w:pPr>
        <w:spacing w:after="0" w:line="240" w:lineRule="auto"/>
        <w:ind w:left="709" w:right="45"/>
        <w:rPr>
          <w:u w:val="single"/>
        </w:rPr>
      </w:pPr>
      <w:r w:rsidRPr="00887C16">
        <w:rPr>
          <w:u w:val="single"/>
        </w:rPr>
        <w:t>Önkormányzat:</w:t>
      </w:r>
    </w:p>
    <w:p w14:paraId="6AA6E89A" w14:textId="1C75C635" w:rsidR="00F3239F" w:rsidRDefault="00F3239F" w:rsidP="00F3239F">
      <w:pPr>
        <w:spacing w:after="0" w:line="240" w:lineRule="auto"/>
        <w:ind w:left="709" w:right="45"/>
      </w:pPr>
      <w:r w:rsidRPr="00887C16">
        <w:t xml:space="preserve">személy: </w:t>
      </w:r>
      <w:r w:rsidR="00300183">
        <w:tab/>
      </w:r>
      <w:r w:rsidRPr="00887C16">
        <w:t>Dióssi Csaba polgármester</w:t>
      </w:r>
    </w:p>
    <w:p w14:paraId="203648D2" w14:textId="6D41A264" w:rsidR="00F3239F" w:rsidRDefault="00F3239F" w:rsidP="00F3239F">
      <w:pPr>
        <w:spacing w:after="0" w:line="240" w:lineRule="auto"/>
        <w:ind w:left="709" w:right="45"/>
      </w:pPr>
      <w:r>
        <w:t xml:space="preserve">levelezési cím: </w:t>
      </w:r>
      <w:r w:rsidR="00300183">
        <w:tab/>
      </w:r>
      <w:r>
        <w:t>2120 Dunakeszi, Fő út 25.</w:t>
      </w:r>
    </w:p>
    <w:p w14:paraId="5D9450D7" w14:textId="09FFB4F7" w:rsidR="00F3239F" w:rsidRDefault="00F3239F" w:rsidP="00F3239F">
      <w:pPr>
        <w:spacing w:after="0" w:line="240" w:lineRule="auto"/>
        <w:ind w:left="709" w:right="45"/>
      </w:pPr>
      <w:r>
        <w:t xml:space="preserve">telefon: </w:t>
      </w:r>
      <w:r w:rsidR="00300183">
        <w:tab/>
      </w:r>
      <w:r>
        <w:t>+27/542-800</w:t>
      </w:r>
    </w:p>
    <w:p w14:paraId="1DEE3CEC" w14:textId="1AF9A438" w:rsidR="00F3239F" w:rsidRDefault="00F3239F" w:rsidP="00F3239F">
      <w:pPr>
        <w:spacing w:after="0" w:line="240" w:lineRule="auto"/>
        <w:ind w:left="709" w:right="45"/>
      </w:pPr>
      <w:r>
        <w:t xml:space="preserve">email: </w:t>
      </w:r>
      <w:r w:rsidR="00300183">
        <w:tab/>
      </w:r>
      <w:r w:rsidR="00300183">
        <w:tab/>
      </w:r>
      <w:hyperlink r:id="rId18" w:history="1">
        <w:r w:rsidR="00300183" w:rsidRPr="00DC3CDA">
          <w:rPr>
            <w:rStyle w:val="Hiperhivatkozs"/>
          </w:rPr>
          <w:t>polgarmester@dunakeszi.hu</w:t>
        </w:r>
      </w:hyperlink>
    </w:p>
    <w:p w14:paraId="57A3E407" w14:textId="77777777" w:rsidR="00F3239F" w:rsidRPr="00887C16" w:rsidRDefault="00F3239F" w:rsidP="00F3239F">
      <w:pPr>
        <w:spacing w:after="0" w:line="240" w:lineRule="auto"/>
        <w:ind w:left="709" w:right="45"/>
        <w:rPr>
          <w:u w:val="single"/>
        </w:rPr>
      </w:pPr>
      <w:r w:rsidRPr="00887C16">
        <w:rPr>
          <w:u w:val="single"/>
        </w:rPr>
        <w:t xml:space="preserve">Egyesület: </w:t>
      </w:r>
    </w:p>
    <w:p w14:paraId="456FC685" w14:textId="761DB21C" w:rsidR="00F3239F" w:rsidRDefault="00F3239F" w:rsidP="00F3239F">
      <w:pPr>
        <w:spacing w:after="0" w:line="240" w:lineRule="auto"/>
        <w:ind w:left="709" w:right="45"/>
      </w:pPr>
      <w:r>
        <w:t xml:space="preserve">személy: </w:t>
      </w:r>
      <w:r w:rsidR="00300183">
        <w:tab/>
      </w:r>
      <w:r>
        <w:t>Temesvári István elnök</w:t>
      </w:r>
    </w:p>
    <w:p w14:paraId="6C1FBE52" w14:textId="6C46DE18" w:rsidR="00F3239F" w:rsidRDefault="00F3239F" w:rsidP="00F3239F">
      <w:pPr>
        <w:spacing w:after="0" w:line="240" w:lineRule="auto"/>
        <w:ind w:left="709" w:right="45"/>
      </w:pPr>
      <w:r>
        <w:t xml:space="preserve">levelezési cím: </w:t>
      </w:r>
      <w:r w:rsidR="00300183">
        <w:tab/>
      </w:r>
      <w:r>
        <w:t>2120 dunakeszi, Fóti út 41.</w:t>
      </w:r>
    </w:p>
    <w:p w14:paraId="18D5401C" w14:textId="75C33DB8" w:rsidR="00F3239F" w:rsidRDefault="00F3239F" w:rsidP="00F3239F">
      <w:pPr>
        <w:spacing w:after="0" w:line="240" w:lineRule="auto"/>
        <w:ind w:left="709" w:right="45"/>
      </w:pPr>
      <w:r>
        <w:t xml:space="preserve">telefon: </w:t>
      </w:r>
      <w:r w:rsidR="00300183">
        <w:tab/>
      </w:r>
      <w:r>
        <w:t>+36/20-665-6023</w:t>
      </w:r>
    </w:p>
    <w:p w14:paraId="48093070" w14:textId="1AD8EE72" w:rsidR="00F3239F" w:rsidRDefault="00F3239F" w:rsidP="00F3239F">
      <w:pPr>
        <w:spacing w:after="0" w:line="240" w:lineRule="auto"/>
        <w:ind w:left="709" w:right="45"/>
        <w:rPr>
          <w:rStyle w:val="Hiperhivatkozs"/>
        </w:rPr>
      </w:pPr>
      <w:r>
        <w:t xml:space="preserve">email: </w:t>
      </w:r>
      <w:r w:rsidR="00300183">
        <w:tab/>
      </w:r>
      <w:r w:rsidR="00300183">
        <w:tab/>
      </w:r>
      <w:hyperlink r:id="rId19" w:history="1">
        <w:r w:rsidR="00300183" w:rsidRPr="00DC3CDA">
          <w:rPr>
            <w:rStyle w:val="Hiperhivatkozs"/>
          </w:rPr>
          <w:t>temesvari.istvan@varosise.hu</w:t>
        </w:r>
      </w:hyperlink>
    </w:p>
    <w:p w14:paraId="478CBE6E" w14:textId="16DA6C13" w:rsidR="00964D10" w:rsidRPr="00300183" w:rsidRDefault="00964D10" w:rsidP="00F3239F">
      <w:pPr>
        <w:spacing w:after="0" w:line="240" w:lineRule="auto"/>
        <w:ind w:left="709" w:right="45"/>
        <w:rPr>
          <w:u w:val="single"/>
        </w:rPr>
      </w:pPr>
      <w:r w:rsidRPr="00300183">
        <w:rPr>
          <w:u w:val="single"/>
        </w:rPr>
        <w:t>Vagyonkezelő:</w:t>
      </w:r>
    </w:p>
    <w:p w14:paraId="5470C801" w14:textId="0F4043D7" w:rsidR="00964D10" w:rsidRDefault="00964D10" w:rsidP="00F3239F">
      <w:pPr>
        <w:spacing w:after="0" w:line="240" w:lineRule="auto"/>
        <w:ind w:left="709" w:right="45"/>
      </w:pPr>
      <w:r>
        <w:t xml:space="preserve">személy: </w:t>
      </w:r>
      <w:r w:rsidR="00300183">
        <w:tab/>
      </w:r>
      <w:r>
        <w:t>Homolya József ügyvezető</w:t>
      </w:r>
    </w:p>
    <w:p w14:paraId="3155C439" w14:textId="2F7739F7" w:rsidR="00964D10" w:rsidRDefault="00964D10" w:rsidP="00F3239F">
      <w:pPr>
        <w:spacing w:after="0" w:line="240" w:lineRule="auto"/>
        <w:ind w:left="709" w:right="45"/>
      </w:pPr>
      <w:r>
        <w:t>levelezési cím:</w:t>
      </w:r>
      <w:r w:rsidR="00300183">
        <w:tab/>
      </w:r>
      <w:r>
        <w:t>2120 Dunakeszi szent István utca 1.</w:t>
      </w:r>
    </w:p>
    <w:p w14:paraId="611AF054" w14:textId="0BF78EAD" w:rsidR="00964D10" w:rsidRDefault="00964D10" w:rsidP="00F3239F">
      <w:pPr>
        <w:spacing w:after="0" w:line="240" w:lineRule="auto"/>
        <w:ind w:left="709" w:right="45"/>
      </w:pPr>
      <w:r>
        <w:t xml:space="preserve">telefon: </w:t>
      </w:r>
      <w:r w:rsidR="00300183">
        <w:tab/>
      </w:r>
      <w:r>
        <w:t>+36</w:t>
      </w:r>
      <w:r w:rsidR="00300183">
        <w:t>/20-257-9673</w:t>
      </w:r>
    </w:p>
    <w:p w14:paraId="6ED2CC8E" w14:textId="775ADDE8" w:rsidR="00300183" w:rsidRDefault="00300183" w:rsidP="00F3239F">
      <w:pPr>
        <w:spacing w:after="0" w:line="240" w:lineRule="auto"/>
        <w:ind w:left="709" w:right="45"/>
      </w:pPr>
      <w:r>
        <w:t xml:space="preserve">email: </w:t>
      </w:r>
      <w:r>
        <w:tab/>
      </w:r>
      <w:r>
        <w:tab/>
        <w:t>homolya.jozsef@dkkozuzemi.hu</w:t>
      </w:r>
    </w:p>
    <w:p w14:paraId="2394105B" w14:textId="77777777" w:rsidR="00F3239F" w:rsidRPr="00887C16" w:rsidRDefault="00F3239F" w:rsidP="00F3239F">
      <w:pPr>
        <w:ind w:left="1964" w:right="44"/>
      </w:pPr>
    </w:p>
    <w:p w14:paraId="02443A78" w14:textId="6688A127" w:rsidR="00F3239F" w:rsidRDefault="00F3239F" w:rsidP="00964D10">
      <w:pPr>
        <w:spacing w:after="173"/>
        <w:ind w:left="426" w:right="44" w:hanging="426"/>
      </w:pPr>
      <w:r>
        <w:t xml:space="preserve">6.4 A kijelölt képviselők és kapcsolattartók akadályoztatása esetére a felek meghatalmazott helyettesről kötelesek gondoskodni, melynek elmaradása nem eshet a másik fél terhére. Amennyiben valamely technikai ok a küldemények fogadását akadályozná, illetve lehetetlenné tenné, </w:t>
      </w:r>
      <w:r w:rsidR="00964D10">
        <w:t>F</w:t>
      </w:r>
      <w:r>
        <w:t>elek kötelesek a másik felet erről, illetve a hiba megszűnéséról haladéktalanul rövid úton értesíteni. Ebben az esetben az akadályoztatásra vonatkozó jognyilatkozat telefonon is megtehető azzal, hogy az akadályoztatási nyilatkozat telefonon történő megtételének igazolása a nyilatkozattevőt terheli.</w:t>
      </w:r>
    </w:p>
    <w:p w14:paraId="0E83C50B" w14:textId="77777777" w:rsidR="00F3239F" w:rsidRDefault="00F3239F" w:rsidP="00964D10">
      <w:pPr>
        <w:spacing w:after="163"/>
        <w:ind w:left="284" w:right="44" w:hanging="284"/>
      </w:pPr>
      <w:r>
        <w:t>6.5 A Felek az egymás érdekkörébe tartozó és tudomásukra jutott üzleti titkot kötelesek megtartani, és a titoktartási kötelezettséget kötelesek alkalmazottaikkal, foglalkoztatottaikkal és alvállalkozóikkal, valamint az alvállalkozók alkalmazottjaikkal és valamennyi a jelen Megállapodás teljesítésébe bevont közreműködővel is betartatni. Az üzleti titok megsértéséből eredően okozott károkért a felek egymással szemben felelősek.</w:t>
      </w:r>
    </w:p>
    <w:p w14:paraId="702AFA5B" w14:textId="77777777" w:rsidR="00F3239F" w:rsidRDefault="00F3239F" w:rsidP="00964D10">
      <w:pPr>
        <w:spacing w:after="177"/>
        <w:ind w:right="44" w:hanging="10"/>
      </w:pPr>
      <w:r>
        <w:t>6.6. A Megállapodás módosítása csak írásban, mindkét fél közös megegyezésével történhet.</w:t>
      </w:r>
    </w:p>
    <w:p w14:paraId="3BD37137" w14:textId="77777777" w:rsidR="00F3239F" w:rsidRDefault="00F3239F" w:rsidP="00964D10">
      <w:pPr>
        <w:spacing w:after="160"/>
        <w:ind w:left="426" w:right="44" w:hanging="426"/>
      </w:pPr>
      <w:r>
        <w:rPr>
          <w:noProof/>
        </w:rPr>
        <w:drawing>
          <wp:anchor distT="0" distB="0" distL="114300" distR="114300" simplePos="0" relativeHeight="251659264" behindDoc="0" locked="0" layoutInCell="1" allowOverlap="0" wp14:anchorId="5CA8C9B7" wp14:editId="524F6518">
            <wp:simplePos x="0" y="0"/>
            <wp:positionH relativeFrom="page">
              <wp:posOffset>7136238</wp:posOffset>
            </wp:positionH>
            <wp:positionV relativeFrom="page">
              <wp:posOffset>2652502</wp:posOffset>
            </wp:positionV>
            <wp:extent cx="6452" cy="3227"/>
            <wp:effectExtent l="0" t="0" r="0" b="0"/>
            <wp:wrapSquare wrapText="bothSides"/>
            <wp:docPr id="11604" name="Picture 11604"/>
            <wp:cNvGraphicFramePr/>
            <a:graphic xmlns:a="http://schemas.openxmlformats.org/drawingml/2006/main">
              <a:graphicData uri="http://schemas.openxmlformats.org/drawingml/2006/picture">
                <pic:pic xmlns:pic="http://schemas.openxmlformats.org/drawingml/2006/picture">
                  <pic:nvPicPr>
                    <pic:cNvPr id="11604" name="Picture 11604"/>
                    <pic:cNvPicPr/>
                  </pic:nvPicPr>
                  <pic:blipFill>
                    <a:blip r:embed="rId20"/>
                    <a:stretch>
                      <a:fillRect/>
                    </a:stretch>
                  </pic:blipFill>
                  <pic:spPr>
                    <a:xfrm>
                      <a:off x="0" y="0"/>
                      <a:ext cx="6452" cy="3227"/>
                    </a:xfrm>
                    <a:prstGeom prst="rect">
                      <a:avLst/>
                    </a:prstGeom>
                  </pic:spPr>
                </pic:pic>
              </a:graphicData>
            </a:graphic>
          </wp:anchor>
        </w:drawing>
      </w:r>
      <w:r>
        <w:rPr>
          <w:noProof/>
        </w:rPr>
        <w:drawing>
          <wp:anchor distT="0" distB="0" distL="114300" distR="114300" simplePos="0" relativeHeight="251660288" behindDoc="0" locked="0" layoutInCell="1" allowOverlap="0" wp14:anchorId="4AE62DF9" wp14:editId="7B7E84A4">
            <wp:simplePos x="0" y="0"/>
            <wp:positionH relativeFrom="page">
              <wp:posOffset>7223342</wp:posOffset>
            </wp:positionH>
            <wp:positionV relativeFrom="page">
              <wp:posOffset>3133309</wp:posOffset>
            </wp:positionV>
            <wp:extent cx="6452" cy="3227"/>
            <wp:effectExtent l="0" t="0" r="0" b="0"/>
            <wp:wrapSquare wrapText="bothSides"/>
            <wp:docPr id="11605" name="Picture 11605"/>
            <wp:cNvGraphicFramePr/>
            <a:graphic xmlns:a="http://schemas.openxmlformats.org/drawingml/2006/main">
              <a:graphicData uri="http://schemas.openxmlformats.org/drawingml/2006/picture">
                <pic:pic xmlns:pic="http://schemas.openxmlformats.org/drawingml/2006/picture">
                  <pic:nvPicPr>
                    <pic:cNvPr id="11605" name="Picture 11605"/>
                    <pic:cNvPicPr/>
                  </pic:nvPicPr>
                  <pic:blipFill>
                    <a:blip r:embed="rId20"/>
                    <a:stretch>
                      <a:fillRect/>
                    </a:stretch>
                  </pic:blipFill>
                  <pic:spPr>
                    <a:xfrm>
                      <a:off x="0" y="0"/>
                      <a:ext cx="6452" cy="3227"/>
                    </a:xfrm>
                    <a:prstGeom prst="rect">
                      <a:avLst/>
                    </a:prstGeom>
                  </pic:spPr>
                </pic:pic>
              </a:graphicData>
            </a:graphic>
          </wp:anchor>
        </w:drawing>
      </w:r>
      <w:r>
        <w:rPr>
          <w:noProof/>
        </w:rPr>
        <w:drawing>
          <wp:anchor distT="0" distB="0" distL="114300" distR="114300" simplePos="0" relativeHeight="251661312" behindDoc="0" locked="0" layoutInCell="1" allowOverlap="0" wp14:anchorId="3FB389F4" wp14:editId="65C03193">
            <wp:simplePos x="0" y="0"/>
            <wp:positionH relativeFrom="page">
              <wp:posOffset>6903956</wp:posOffset>
            </wp:positionH>
            <wp:positionV relativeFrom="page">
              <wp:posOffset>8489943</wp:posOffset>
            </wp:positionV>
            <wp:extent cx="3225" cy="6454"/>
            <wp:effectExtent l="0" t="0" r="0" b="0"/>
            <wp:wrapSquare wrapText="bothSides"/>
            <wp:docPr id="11609" name="Picture 11609"/>
            <wp:cNvGraphicFramePr/>
            <a:graphic xmlns:a="http://schemas.openxmlformats.org/drawingml/2006/main">
              <a:graphicData uri="http://schemas.openxmlformats.org/drawingml/2006/picture">
                <pic:pic xmlns:pic="http://schemas.openxmlformats.org/drawingml/2006/picture">
                  <pic:nvPicPr>
                    <pic:cNvPr id="11609" name="Picture 11609"/>
                    <pic:cNvPicPr/>
                  </pic:nvPicPr>
                  <pic:blipFill>
                    <a:blip r:embed="rId20"/>
                    <a:stretch>
                      <a:fillRect/>
                    </a:stretch>
                  </pic:blipFill>
                  <pic:spPr>
                    <a:xfrm>
                      <a:off x="0" y="0"/>
                      <a:ext cx="3225" cy="6454"/>
                    </a:xfrm>
                    <a:prstGeom prst="rect">
                      <a:avLst/>
                    </a:prstGeom>
                  </pic:spPr>
                </pic:pic>
              </a:graphicData>
            </a:graphic>
          </wp:anchor>
        </w:drawing>
      </w:r>
      <w:r>
        <w:rPr>
          <w:noProof/>
        </w:rPr>
        <w:drawing>
          <wp:anchor distT="0" distB="0" distL="114300" distR="114300" simplePos="0" relativeHeight="251662336" behindDoc="0" locked="0" layoutInCell="1" allowOverlap="0" wp14:anchorId="193ACFBD" wp14:editId="00403864">
            <wp:simplePos x="0" y="0"/>
            <wp:positionH relativeFrom="page">
              <wp:posOffset>6813623</wp:posOffset>
            </wp:positionH>
            <wp:positionV relativeFrom="page">
              <wp:posOffset>2433074</wp:posOffset>
            </wp:positionV>
            <wp:extent cx="3226" cy="3227"/>
            <wp:effectExtent l="0" t="0" r="0" b="0"/>
            <wp:wrapSquare wrapText="bothSides"/>
            <wp:docPr id="11602" name="Picture 11602"/>
            <wp:cNvGraphicFramePr/>
            <a:graphic xmlns:a="http://schemas.openxmlformats.org/drawingml/2006/main">
              <a:graphicData uri="http://schemas.openxmlformats.org/drawingml/2006/picture">
                <pic:pic xmlns:pic="http://schemas.openxmlformats.org/drawingml/2006/picture">
                  <pic:nvPicPr>
                    <pic:cNvPr id="11602" name="Picture 11602"/>
                    <pic:cNvPicPr/>
                  </pic:nvPicPr>
                  <pic:blipFill>
                    <a:blip r:embed="rId21"/>
                    <a:stretch>
                      <a:fillRect/>
                    </a:stretch>
                  </pic:blipFill>
                  <pic:spPr>
                    <a:xfrm>
                      <a:off x="0" y="0"/>
                      <a:ext cx="3226" cy="3227"/>
                    </a:xfrm>
                    <a:prstGeom prst="rect">
                      <a:avLst/>
                    </a:prstGeom>
                  </pic:spPr>
                </pic:pic>
              </a:graphicData>
            </a:graphic>
          </wp:anchor>
        </w:drawing>
      </w:r>
      <w:r>
        <w:rPr>
          <w:noProof/>
        </w:rPr>
        <w:drawing>
          <wp:anchor distT="0" distB="0" distL="114300" distR="114300" simplePos="0" relativeHeight="251663360" behindDoc="0" locked="0" layoutInCell="1" allowOverlap="0" wp14:anchorId="3AC006AE" wp14:editId="73CD1D72">
            <wp:simplePos x="0" y="0"/>
            <wp:positionH relativeFrom="page">
              <wp:posOffset>6797492</wp:posOffset>
            </wp:positionH>
            <wp:positionV relativeFrom="page">
              <wp:posOffset>2475023</wp:posOffset>
            </wp:positionV>
            <wp:extent cx="6452" cy="3227"/>
            <wp:effectExtent l="0" t="0" r="0" b="0"/>
            <wp:wrapSquare wrapText="bothSides"/>
            <wp:docPr id="11603" name="Picture 11603"/>
            <wp:cNvGraphicFramePr/>
            <a:graphic xmlns:a="http://schemas.openxmlformats.org/drawingml/2006/main">
              <a:graphicData uri="http://schemas.openxmlformats.org/drawingml/2006/picture">
                <pic:pic xmlns:pic="http://schemas.openxmlformats.org/drawingml/2006/picture">
                  <pic:nvPicPr>
                    <pic:cNvPr id="11603" name="Picture 11603"/>
                    <pic:cNvPicPr/>
                  </pic:nvPicPr>
                  <pic:blipFill>
                    <a:blip r:embed="rId20"/>
                    <a:stretch>
                      <a:fillRect/>
                    </a:stretch>
                  </pic:blipFill>
                  <pic:spPr>
                    <a:xfrm>
                      <a:off x="0" y="0"/>
                      <a:ext cx="6452" cy="3227"/>
                    </a:xfrm>
                    <a:prstGeom prst="rect">
                      <a:avLst/>
                    </a:prstGeom>
                  </pic:spPr>
                </pic:pic>
              </a:graphicData>
            </a:graphic>
          </wp:anchor>
        </w:drawing>
      </w:r>
      <w:r>
        <w:rPr>
          <w:noProof/>
        </w:rPr>
        <w:drawing>
          <wp:anchor distT="0" distB="0" distL="114300" distR="114300" simplePos="0" relativeHeight="251664384" behindDoc="0" locked="0" layoutInCell="1" allowOverlap="0" wp14:anchorId="1EEF9DA5" wp14:editId="697F86E6">
            <wp:simplePos x="0" y="0"/>
            <wp:positionH relativeFrom="page">
              <wp:posOffset>7068488</wp:posOffset>
            </wp:positionH>
            <wp:positionV relativeFrom="page">
              <wp:posOffset>3465678</wp:posOffset>
            </wp:positionV>
            <wp:extent cx="3226" cy="6454"/>
            <wp:effectExtent l="0" t="0" r="0" b="0"/>
            <wp:wrapSquare wrapText="bothSides"/>
            <wp:docPr id="11606" name="Picture 11606"/>
            <wp:cNvGraphicFramePr/>
            <a:graphic xmlns:a="http://schemas.openxmlformats.org/drawingml/2006/main">
              <a:graphicData uri="http://schemas.openxmlformats.org/drawingml/2006/picture">
                <pic:pic xmlns:pic="http://schemas.openxmlformats.org/drawingml/2006/picture">
                  <pic:nvPicPr>
                    <pic:cNvPr id="11606" name="Picture 11606"/>
                    <pic:cNvPicPr/>
                  </pic:nvPicPr>
                  <pic:blipFill>
                    <a:blip r:embed="rId20"/>
                    <a:stretch>
                      <a:fillRect/>
                    </a:stretch>
                  </pic:blipFill>
                  <pic:spPr>
                    <a:xfrm>
                      <a:off x="0" y="0"/>
                      <a:ext cx="3226" cy="6454"/>
                    </a:xfrm>
                    <a:prstGeom prst="rect">
                      <a:avLst/>
                    </a:prstGeom>
                  </pic:spPr>
                </pic:pic>
              </a:graphicData>
            </a:graphic>
          </wp:anchor>
        </w:drawing>
      </w:r>
      <w:r>
        <w:rPr>
          <w:noProof/>
        </w:rPr>
        <w:drawing>
          <wp:anchor distT="0" distB="0" distL="114300" distR="114300" simplePos="0" relativeHeight="251665408" behindDoc="0" locked="0" layoutInCell="1" allowOverlap="0" wp14:anchorId="5C671C17" wp14:editId="7AAD85D4">
            <wp:simplePos x="0" y="0"/>
            <wp:positionH relativeFrom="page">
              <wp:posOffset>7055584</wp:posOffset>
            </wp:positionH>
            <wp:positionV relativeFrom="page">
              <wp:posOffset>3478586</wp:posOffset>
            </wp:positionV>
            <wp:extent cx="9678" cy="16134"/>
            <wp:effectExtent l="0" t="0" r="0" b="0"/>
            <wp:wrapSquare wrapText="bothSides"/>
            <wp:docPr id="11607" name="Picture 11607"/>
            <wp:cNvGraphicFramePr/>
            <a:graphic xmlns:a="http://schemas.openxmlformats.org/drawingml/2006/main">
              <a:graphicData uri="http://schemas.openxmlformats.org/drawingml/2006/picture">
                <pic:pic xmlns:pic="http://schemas.openxmlformats.org/drawingml/2006/picture">
                  <pic:nvPicPr>
                    <pic:cNvPr id="11607" name="Picture 11607"/>
                    <pic:cNvPicPr/>
                  </pic:nvPicPr>
                  <pic:blipFill>
                    <a:blip r:embed="rId22"/>
                    <a:stretch>
                      <a:fillRect/>
                    </a:stretch>
                  </pic:blipFill>
                  <pic:spPr>
                    <a:xfrm>
                      <a:off x="0" y="0"/>
                      <a:ext cx="9678" cy="16134"/>
                    </a:xfrm>
                    <a:prstGeom prst="rect">
                      <a:avLst/>
                    </a:prstGeom>
                  </pic:spPr>
                </pic:pic>
              </a:graphicData>
            </a:graphic>
          </wp:anchor>
        </w:drawing>
      </w:r>
      <w:r>
        <w:rPr>
          <w:noProof/>
        </w:rPr>
        <w:drawing>
          <wp:anchor distT="0" distB="0" distL="114300" distR="114300" simplePos="0" relativeHeight="251666432" behindDoc="0" locked="0" layoutInCell="1" allowOverlap="0" wp14:anchorId="6DF4104C" wp14:editId="47221E3B">
            <wp:simplePos x="0" y="0"/>
            <wp:positionH relativeFrom="page">
              <wp:posOffset>7036227</wp:posOffset>
            </wp:positionH>
            <wp:positionV relativeFrom="page">
              <wp:posOffset>3507627</wp:posOffset>
            </wp:positionV>
            <wp:extent cx="3226" cy="3227"/>
            <wp:effectExtent l="0" t="0" r="0" b="0"/>
            <wp:wrapSquare wrapText="bothSides"/>
            <wp:docPr id="11608" name="Picture 11608"/>
            <wp:cNvGraphicFramePr/>
            <a:graphic xmlns:a="http://schemas.openxmlformats.org/drawingml/2006/main">
              <a:graphicData uri="http://schemas.openxmlformats.org/drawingml/2006/picture">
                <pic:pic xmlns:pic="http://schemas.openxmlformats.org/drawingml/2006/picture">
                  <pic:nvPicPr>
                    <pic:cNvPr id="11608" name="Picture 11608"/>
                    <pic:cNvPicPr/>
                  </pic:nvPicPr>
                  <pic:blipFill>
                    <a:blip r:embed="rId21"/>
                    <a:stretch>
                      <a:fillRect/>
                    </a:stretch>
                  </pic:blipFill>
                  <pic:spPr>
                    <a:xfrm>
                      <a:off x="0" y="0"/>
                      <a:ext cx="3226" cy="3227"/>
                    </a:xfrm>
                    <a:prstGeom prst="rect">
                      <a:avLst/>
                    </a:prstGeom>
                  </pic:spPr>
                </pic:pic>
              </a:graphicData>
            </a:graphic>
          </wp:anchor>
        </w:drawing>
      </w:r>
      <w:r>
        <w:t>6.7. A Felek a szerződésből eredő vitás kérdéseket először megkísérlik egymás között békés, tárgyalásos úton rendezni, ennek eredménytelensége esetére kikötik a Beruházás fekvése szerinti bíróság illetékességét.</w:t>
      </w:r>
    </w:p>
    <w:p w14:paraId="39AB2412" w14:textId="77777777" w:rsidR="00F3239F" w:rsidRDefault="00F3239F" w:rsidP="00964D10">
      <w:pPr>
        <w:spacing w:after="156"/>
        <w:ind w:left="426" w:right="44" w:hanging="416"/>
      </w:pPr>
      <w:r>
        <w:t>6.8. A szerződésben nem szabályozott kérdésekben a jelen szerződés megkötésekor hatályos magyar jogszabályok rendelkezései az irányadók.</w:t>
      </w:r>
    </w:p>
    <w:p w14:paraId="75939F40" w14:textId="77777777" w:rsidR="00F3239F" w:rsidRDefault="00F3239F" w:rsidP="00964D10">
      <w:pPr>
        <w:spacing w:after="173"/>
        <w:ind w:right="44"/>
      </w:pPr>
      <w:r>
        <w:t>6.9. Jelen szerződést a Megállapodással együtt kell értelmezni, a jelen szerződésben foglalt eltérésekkel.</w:t>
      </w:r>
    </w:p>
    <w:p w14:paraId="3B515CDA" w14:textId="548DDCE4" w:rsidR="00F3239F" w:rsidRDefault="00F3239F" w:rsidP="00964D10">
      <w:pPr>
        <w:spacing w:after="0" w:line="240" w:lineRule="auto"/>
        <w:ind w:left="426" w:right="125" w:hanging="426"/>
      </w:pPr>
      <w:r>
        <w:t>6.10</w:t>
      </w:r>
      <w:r>
        <w:tab/>
        <w:t xml:space="preserve"> Felek rögzítik, hogy a jelen szerződés időtartama alatt, valamint azt követően is, kölcsönösen betartják a hatályos magyar és európai uniós adatvédelmi szabályokat, ideértve különösen, de nem kizárólagosan az információs önrendelkezési jogról és az információszabadságról szóló 2011. évi CXII. törvény (a továbbiakban: Infotv,), valamint a természetes személyeknek a személyes adatok kezelése tekintetében történő védelméről és az ilyen adatok szabad áramlásáról, valamint a 95/46/EK rendelet hatályon kívül helyezéséről szóló Európai Parlament és a Tanács (EU) 2016/679. számú rendelet (a továbbiakban: GDPR) rendelkezéseit.</w:t>
      </w:r>
    </w:p>
    <w:p w14:paraId="3B63E1C0" w14:textId="77777777" w:rsidR="00F3239F" w:rsidRDefault="00F3239F" w:rsidP="00F3239F">
      <w:pPr>
        <w:spacing w:after="0" w:line="240" w:lineRule="auto"/>
        <w:ind w:left="708" w:right="125" w:hanging="424"/>
      </w:pPr>
    </w:p>
    <w:p w14:paraId="01D85254" w14:textId="77777777" w:rsidR="00F3239F" w:rsidRDefault="00F3239F" w:rsidP="00964D10">
      <w:pPr>
        <w:spacing w:after="0" w:line="240" w:lineRule="auto"/>
        <w:ind w:left="426" w:right="125"/>
      </w:pPr>
      <w:r>
        <w:t>Felek rögzítik továbbá, hogy a jelen szerződéses együttműködés során személyes adatokat csak és kizárólag a jelen szerződés teljesítéséhez szükséges mértékben kezeknek a másik fél munkavállalóiról, közreműködőiről, illetve teljesítési segédjeiről. Ezeket az adatokat bizalmasan kezelik, és csak azon munkavállalóik, közreműködőik, illetve teljesítési segédjeik részére biztosítanak ezekhez hozzáférést, akik részére ez indokolt és szükséges. Harmadik felek részére egyebekben ezeket az adatokat nem adják át, nem hozzák nyilvánosságra és nem (eszik hozzáférhetővé. Felek egybehangzóan vállalják, hogy megtesznek minden olyan szükséges lépést, ideértve a megfelelő hozzájáruló nyilatkozatok beszerzését is, amely a személyes adatok jogszerű kezelése érdekében szükséges lehet.</w:t>
      </w:r>
    </w:p>
    <w:p w14:paraId="62DB103E" w14:textId="77777777" w:rsidR="00F3239F" w:rsidRDefault="00F3239F" w:rsidP="00964D10">
      <w:pPr>
        <w:spacing w:after="0" w:line="240" w:lineRule="auto"/>
        <w:ind w:left="426" w:right="-480"/>
        <w:jc w:val="left"/>
      </w:pPr>
    </w:p>
    <w:p w14:paraId="090B0F6B" w14:textId="77777777" w:rsidR="00F3239F" w:rsidRDefault="00F3239F" w:rsidP="00964D10">
      <w:pPr>
        <w:spacing w:after="0" w:line="240" w:lineRule="auto"/>
        <w:ind w:left="426" w:right="44"/>
      </w:pPr>
      <w:r>
        <w:t>Felek a jelen szerződés aláírása előtt a tényeket és a rendelkezésre álló iratokat gondosan áttanulmányozták, a jogi fogalmakkal kapcsolatos kioktatást megértették és ezek ismeretében írják alá eljáró ügyvéd előtt a szerződést. Felek kijelentik, hogy a szerződésben foglalt nyilatkozataik megfelelnek akaratuknak és végleges szándékuknak.</w:t>
      </w:r>
    </w:p>
    <w:p w14:paraId="085B2DC7" w14:textId="77777777" w:rsidR="00F3239F" w:rsidRDefault="00F3239F" w:rsidP="00964D10">
      <w:pPr>
        <w:spacing w:after="0" w:line="240" w:lineRule="auto"/>
        <w:ind w:left="426" w:right="44"/>
      </w:pPr>
    </w:p>
    <w:p w14:paraId="2CF7DDB9" w14:textId="77777777" w:rsidR="00F3239F" w:rsidRDefault="00F3239F" w:rsidP="00964D10">
      <w:pPr>
        <w:spacing w:after="0" w:line="240" w:lineRule="auto"/>
        <w:ind w:left="426" w:right="44"/>
      </w:pPr>
      <w:r w:rsidRPr="00B5462A">
        <w:t>A jelen papíralapú okirat lapjait az ellenjegyző ügyvéd úgy fűzte össze, hogy az az okirat sérelme nélkül nem megbontható, erre figyelemmel Felek csak a szerződés utolsó oldalát írták alá.</w:t>
      </w:r>
    </w:p>
    <w:p w14:paraId="3C01BF0D" w14:textId="77777777" w:rsidR="00F3239F" w:rsidRPr="001F6EDD" w:rsidRDefault="00F3239F" w:rsidP="00F3239F">
      <w:pPr>
        <w:spacing w:after="0" w:line="240" w:lineRule="auto"/>
        <w:ind w:left="284" w:right="44"/>
        <w:rPr>
          <w:b/>
          <w:bCs/>
        </w:rPr>
      </w:pPr>
    </w:p>
    <w:p w14:paraId="3DA8471C" w14:textId="77777777" w:rsidR="00300183" w:rsidRDefault="00300183" w:rsidP="00F3239F">
      <w:pPr>
        <w:spacing w:after="283"/>
      </w:pPr>
    </w:p>
    <w:p w14:paraId="15946B25" w14:textId="77777777" w:rsidR="00300183" w:rsidRDefault="00300183" w:rsidP="00F3239F">
      <w:pPr>
        <w:spacing w:after="283"/>
      </w:pPr>
    </w:p>
    <w:p w14:paraId="2A0B1C15" w14:textId="7BBCD06A" w:rsidR="00F3239F" w:rsidRDefault="00F3239F" w:rsidP="00F3239F">
      <w:pPr>
        <w:spacing w:after="283"/>
      </w:pPr>
      <w:r>
        <w:lastRenderedPageBreak/>
        <w:t xml:space="preserve">A jelen szerződésben nem szabályozott kérdésekben a Ptk. rendelkezései, valamint az államháztartás </w:t>
      </w:r>
      <w:r>
        <w:rPr>
          <w:noProof/>
        </w:rPr>
        <w:drawing>
          <wp:inline distT="0" distB="0" distL="0" distR="0" wp14:anchorId="02EEA98F" wp14:editId="18EB8A8C">
            <wp:extent cx="6463" cy="19391"/>
            <wp:effectExtent l="0" t="0" r="0" b="0"/>
            <wp:docPr id="46394" name="Picture 46394"/>
            <wp:cNvGraphicFramePr/>
            <a:graphic xmlns:a="http://schemas.openxmlformats.org/drawingml/2006/main">
              <a:graphicData uri="http://schemas.openxmlformats.org/drawingml/2006/picture">
                <pic:pic xmlns:pic="http://schemas.openxmlformats.org/drawingml/2006/picture">
                  <pic:nvPicPr>
                    <pic:cNvPr id="46394" name="Picture 46394"/>
                    <pic:cNvPicPr/>
                  </pic:nvPicPr>
                  <pic:blipFill>
                    <a:blip r:embed="rId23"/>
                    <a:stretch>
                      <a:fillRect/>
                    </a:stretch>
                  </pic:blipFill>
                  <pic:spPr>
                    <a:xfrm>
                      <a:off x="0" y="0"/>
                      <a:ext cx="6463" cy="19391"/>
                    </a:xfrm>
                    <a:prstGeom prst="rect">
                      <a:avLst/>
                    </a:prstGeom>
                  </pic:spPr>
                </pic:pic>
              </a:graphicData>
            </a:graphic>
          </wp:inline>
        </w:drawing>
      </w:r>
      <w:r>
        <w:t>működéséről szóló jogszabályok (Áht., Ávr.), valamint az egyéb hatályos jogszabályok az irányadók.</w:t>
      </w:r>
    </w:p>
    <w:p w14:paraId="5F2114D0" w14:textId="04B81084" w:rsidR="00C47A3A" w:rsidRDefault="00C47A3A" w:rsidP="006B3363">
      <w:pPr>
        <w:spacing w:after="0" w:line="240" w:lineRule="auto"/>
      </w:pPr>
    </w:p>
    <w:p w14:paraId="245E5B9E" w14:textId="52ED70B3" w:rsidR="00964D10" w:rsidRDefault="00964D10" w:rsidP="006B3363">
      <w:pPr>
        <w:spacing w:after="0" w:line="240" w:lineRule="auto"/>
      </w:pPr>
    </w:p>
    <w:p w14:paraId="7A09549F" w14:textId="5300508C" w:rsidR="00964D10" w:rsidRDefault="00964D10" w:rsidP="006B3363">
      <w:pPr>
        <w:spacing w:after="0" w:line="240" w:lineRule="auto"/>
      </w:pPr>
    </w:p>
    <w:p w14:paraId="4E1EDD34" w14:textId="111905A3" w:rsidR="00964D10" w:rsidRDefault="00964D10" w:rsidP="006B3363">
      <w:pPr>
        <w:spacing w:after="0" w:line="240" w:lineRule="auto"/>
      </w:pPr>
    </w:p>
    <w:p w14:paraId="07F9E75B" w14:textId="77777777" w:rsidR="00964D10" w:rsidRDefault="00964D10" w:rsidP="006B3363">
      <w:pPr>
        <w:spacing w:after="0" w:line="240" w:lineRule="auto"/>
      </w:pPr>
    </w:p>
    <w:p w14:paraId="293105C7" w14:textId="77777777" w:rsidR="00397503" w:rsidRDefault="00397503" w:rsidP="006B3363">
      <w:pPr>
        <w:spacing w:after="0" w:line="240" w:lineRule="auto"/>
      </w:pPr>
    </w:p>
    <w:p w14:paraId="13285625" w14:textId="71FB1667" w:rsidR="00C47A3A" w:rsidRDefault="0052670C" w:rsidP="006B3363">
      <w:pPr>
        <w:spacing w:after="0" w:line="240" w:lineRule="auto"/>
      </w:pPr>
      <w:r>
        <w:t xml:space="preserve">Dunakeszi, 2022. </w:t>
      </w:r>
      <w:r w:rsidR="00A178FB" w:rsidRPr="00A178FB">
        <w:rPr>
          <w:highlight w:val="yellow"/>
        </w:rPr>
        <w:t>………….</w:t>
      </w:r>
    </w:p>
    <w:p w14:paraId="0D7D7B92" w14:textId="18C6B26A" w:rsidR="0052670C" w:rsidRDefault="0052670C" w:rsidP="006B3363">
      <w:pPr>
        <w:spacing w:after="0" w:line="240" w:lineRule="auto"/>
      </w:pPr>
    </w:p>
    <w:p w14:paraId="659BACEB" w14:textId="77777777" w:rsidR="006B3363" w:rsidRDefault="006B3363" w:rsidP="006B3363">
      <w:pPr>
        <w:spacing w:after="0" w:line="240" w:lineRule="auto"/>
      </w:pPr>
    </w:p>
    <w:tbl>
      <w:tblPr>
        <w:tblStyle w:val="Rcsostblzat"/>
        <w:tblW w:w="0" w:type="auto"/>
        <w:tblInd w:w="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0"/>
        <w:gridCol w:w="4610"/>
      </w:tblGrid>
      <w:tr w:rsidR="006B3363" w14:paraId="513CEAB3" w14:textId="77777777" w:rsidTr="006B3363">
        <w:tc>
          <w:tcPr>
            <w:tcW w:w="4610" w:type="dxa"/>
          </w:tcPr>
          <w:p w14:paraId="0DB0C337" w14:textId="653C9770" w:rsidR="006B3363" w:rsidRPr="006B3363" w:rsidRDefault="006B3363" w:rsidP="006B3363">
            <w:pPr>
              <w:spacing w:after="0" w:line="240" w:lineRule="auto"/>
              <w:jc w:val="center"/>
              <w:rPr>
                <w:b/>
                <w:bCs/>
              </w:rPr>
            </w:pPr>
            <w:r w:rsidRPr="006B3363">
              <w:rPr>
                <w:b/>
                <w:bCs/>
              </w:rPr>
              <w:t>Dunakeszi Város Önkormányzata</w:t>
            </w:r>
          </w:p>
          <w:p w14:paraId="3C2C73A5" w14:textId="77777777" w:rsidR="006B3363" w:rsidRDefault="006B3363" w:rsidP="006B3363">
            <w:pPr>
              <w:spacing w:after="0" w:line="240" w:lineRule="auto"/>
              <w:ind w:left="0"/>
              <w:jc w:val="center"/>
            </w:pPr>
            <w:r>
              <w:t>képviseli: Dióssi Csaba polgármester</w:t>
            </w:r>
          </w:p>
          <w:p w14:paraId="3D23390C" w14:textId="77777777" w:rsidR="006B3363" w:rsidRDefault="006B3363" w:rsidP="006B3363">
            <w:pPr>
              <w:spacing w:after="0" w:line="240" w:lineRule="auto"/>
              <w:ind w:left="0"/>
              <w:jc w:val="center"/>
            </w:pPr>
            <w:r>
              <w:t>Tulajdonos</w:t>
            </w:r>
          </w:p>
          <w:p w14:paraId="56B04895" w14:textId="77777777" w:rsidR="006B3363" w:rsidRDefault="006B3363" w:rsidP="006B3363">
            <w:pPr>
              <w:spacing w:after="0" w:line="240" w:lineRule="auto"/>
              <w:ind w:left="0"/>
              <w:jc w:val="center"/>
            </w:pPr>
            <w:r>
              <w:t>Vételi Jog Jogosultja</w:t>
            </w:r>
          </w:p>
          <w:p w14:paraId="67A3FCB3" w14:textId="7F52B92C" w:rsidR="006B3363" w:rsidRDefault="006B3363" w:rsidP="006B3363">
            <w:pPr>
              <w:spacing w:after="0" w:line="240" w:lineRule="auto"/>
              <w:ind w:left="0"/>
              <w:jc w:val="center"/>
            </w:pPr>
            <w:r>
              <w:t>Elővásárlási Jog Jogosultja</w:t>
            </w:r>
          </w:p>
        </w:tc>
        <w:tc>
          <w:tcPr>
            <w:tcW w:w="4610" w:type="dxa"/>
          </w:tcPr>
          <w:p w14:paraId="348D0172" w14:textId="77777777" w:rsidR="006B3363" w:rsidRPr="006B3363" w:rsidRDefault="006B3363" w:rsidP="006B3363">
            <w:pPr>
              <w:spacing w:after="0" w:line="240" w:lineRule="auto"/>
              <w:ind w:left="0"/>
              <w:jc w:val="center"/>
              <w:rPr>
                <w:b/>
                <w:bCs/>
              </w:rPr>
            </w:pPr>
            <w:r w:rsidRPr="006B3363">
              <w:rPr>
                <w:b/>
                <w:bCs/>
              </w:rPr>
              <w:t>Városi Sportegyesület Dunakeszi</w:t>
            </w:r>
          </w:p>
          <w:p w14:paraId="0CC30F17" w14:textId="77777777" w:rsidR="006B3363" w:rsidRDefault="006B3363" w:rsidP="006B3363">
            <w:pPr>
              <w:spacing w:after="0" w:line="240" w:lineRule="auto"/>
              <w:ind w:left="0"/>
              <w:jc w:val="center"/>
            </w:pPr>
            <w:r w:rsidRPr="006B3363">
              <w:t>képviseli: Temesvári István elnök</w:t>
            </w:r>
          </w:p>
          <w:p w14:paraId="7A7455A4" w14:textId="2396C1A6" w:rsidR="006B3363" w:rsidRDefault="006B3363" w:rsidP="006B3363">
            <w:pPr>
              <w:spacing w:after="0" w:line="240" w:lineRule="auto"/>
              <w:ind w:left="0"/>
              <w:jc w:val="center"/>
            </w:pPr>
            <w:r>
              <w:t>Ráépítő, Hozzáépítő</w:t>
            </w:r>
          </w:p>
          <w:p w14:paraId="7BF48BB3" w14:textId="698FD019" w:rsidR="006B3363" w:rsidRDefault="006B3363" w:rsidP="006B3363">
            <w:pPr>
              <w:spacing w:after="0" w:line="240" w:lineRule="auto"/>
              <w:ind w:left="0"/>
              <w:jc w:val="center"/>
            </w:pPr>
            <w:r>
              <w:t>Vételi Jog Kötelezettje</w:t>
            </w:r>
          </w:p>
          <w:p w14:paraId="123433EF" w14:textId="77777777" w:rsidR="006B3363" w:rsidRDefault="006B3363" w:rsidP="006B3363">
            <w:pPr>
              <w:spacing w:after="0" w:line="240" w:lineRule="auto"/>
              <w:ind w:left="0"/>
              <w:jc w:val="center"/>
            </w:pPr>
            <w:r>
              <w:t>Elővásárlási Jog Kötelezettje</w:t>
            </w:r>
          </w:p>
          <w:p w14:paraId="19223AF8" w14:textId="58B77C9B" w:rsidR="00397503" w:rsidRDefault="00397503" w:rsidP="006B3363">
            <w:pPr>
              <w:spacing w:after="0" w:line="240" w:lineRule="auto"/>
              <w:ind w:left="0"/>
              <w:jc w:val="center"/>
            </w:pPr>
          </w:p>
        </w:tc>
      </w:tr>
    </w:tbl>
    <w:p w14:paraId="7276250E" w14:textId="79DF2EFF" w:rsidR="00975ADE" w:rsidRDefault="00975ADE" w:rsidP="00B10F07">
      <w:pPr>
        <w:spacing w:after="0" w:line="240" w:lineRule="auto"/>
        <w:ind w:left="0" w:right="44"/>
      </w:pPr>
    </w:p>
    <w:p w14:paraId="021AF490" w14:textId="77777777" w:rsidR="00300183" w:rsidRDefault="00300183" w:rsidP="00B10F07">
      <w:pPr>
        <w:spacing w:after="0" w:line="240" w:lineRule="auto"/>
        <w:ind w:left="0" w:right="44"/>
      </w:pPr>
    </w:p>
    <w:p w14:paraId="5D8C8B04" w14:textId="77777777" w:rsidR="00975ADE" w:rsidRDefault="00975ADE" w:rsidP="00B10F07">
      <w:pPr>
        <w:spacing w:after="0" w:line="240" w:lineRule="auto"/>
        <w:ind w:left="0" w:right="44"/>
      </w:pPr>
    </w:p>
    <w:p w14:paraId="6CD388A3" w14:textId="77777777" w:rsidR="00975ADE" w:rsidRPr="00964D10" w:rsidRDefault="00975ADE" w:rsidP="00975ADE">
      <w:pPr>
        <w:spacing w:after="0" w:line="240" w:lineRule="auto"/>
        <w:ind w:left="0" w:right="44"/>
        <w:jc w:val="center"/>
        <w:rPr>
          <w:color w:val="auto"/>
        </w:rPr>
      </w:pPr>
      <w:r w:rsidRPr="00964D10">
        <w:rPr>
          <w:b/>
          <w:bCs/>
          <w:color w:val="auto"/>
        </w:rPr>
        <w:t>Dunakeszi Közüzemi Nonprofit Kft</w:t>
      </w:r>
      <w:r w:rsidRPr="00964D10">
        <w:rPr>
          <w:color w:val="auto"/>
        </w:rPr>
        <w:t>.</w:t>
      </w:r>
    </w:p>
    <w:p w14:paraId="0A2DB4FA" w14:textId="168493B2" w:rsidR="00975ADE" w:rsidRPr="00964D10" w:rsidRDefault="00975ADE" w:rsidP="00975ADE">
      <w:pPr>
        <w:spacing w:after="0" w:line="240" w:lineRule="auto"/>
        <w:ind w:left="0" w:right="44"/>
        <w:jc w:val="center"/>
        <w:rPr>
          <w:color w:val="auto"/>
        </w:rPr>
      </w:pPr>
      <w:r w:rsidRPr="00964D10">
        <w:rPr>
          <w:color w:val="auto"/>
        </w:rPr>
        <w:t>képviseli: Homolya József ügyvezető</w:t>
      </w:r>
    </w:p>
    <w:p w14:paraId="7722C1F7" w14:textId="19BC5486" w:rsidR="00975ADE" w:rsidRPr="00964D10" w:rsidRDefault="00975ADE" w:rsidP="00975ADE">
      <w:pPr>
        <w:spacing w:after="0" w:line="240" w:lineRule="auto"/>
        <w:ind w:left="0" w:right="44"/>
        <w:jc w:val="center"/>
        <w:rPr>
          <w:color w:val="auto"/>
        </w:rPr>
      </w:pPr>
      <w:r w:rsidRPr="00964D10">
        <w:rPr>
          <w:color w:val="auto"/>
        </w:rPr>
        <w:t xml:space="preserve">Vagyonkezelő </w:t>
      </w:r>
    </w:p>
    <w:p w14:paraId="58BD1C26" w14:textId="5F24D89B" w:rsidR="00975ADE" w:rsidRDefault="00975ADE" w:rsidP="00B10F07">
      <w:pPr>
        <w:spacing w:after="0" w:line="240" w:lineRule="auto"/>
        <w:ind w:left="0" w:right="44"/>
      </w:pPr>
    </w:p>
    <w:p w14:paraId="2396972B" w14:textId="77777777" w:rsidR="00300183" w:rsidRDefault="00300183" w:rsidP="00B10F07">
      <w:pPr>
        <w:spacing w:after="0" w:line="240" w:lineRule="auto"/>
        <w:ind w:left="0" w:right="44"/>
      </w:pPr>
    </w:p>
    <w:p w14:paraId="18CBE056" w14:textId="77777777" w:rsidR="00975ADE" w:rsidRDefault="00975ADE" w:rsidP="00B10F07">
      <w:pPr>
        <w:spacing w:after="0" w:line="240" w:lineRule="auto"/>
        <w:ind w:left="0" w:right="44"/>
      </w:pPr>
    </w:p>
    <w:p w14:paraId="009E0229" w14:textId="6804BCCD" w:rsidR="00C47A3A" w:rsidRDefault="004B0632" w:rsidP="00B10F07">
      <w:pPr>
        <w:spacing w:after="0" w:line="240" w:lineRule="auto"/>
        <w:ind w:left="0" w:right="44"/>
      </w:pPr>
      <w:r>
        <w:t xml:space="preserve">Az okiratot ellenjegyzem Dunakeszi, 2022. </w:t>
      </w:r>
      <w:r w:rsidR="00A43374" w:rsidRPr="00A43374">
        <w:rPr>
          <w:highlight w:val="yellow"/>
        </w:rPr>
        <w:t>…….</w:t>
      </w:r>
      <w:r>
        <w:t xml:space="preserve">          napján (dr. Turi György ügyvéd, Biczi és Turi Ügyvédi Iroda 1088 Budapest, Rákóczi út 11. III. em. 1., kamarai azonosító: 36070683)</w:t>
      </w:r>
    </w:p>
    <w:p w14:paraId="33BC0360" w14:textId="77777777" w:rsidR="00B10F07" w:rsidRDefault="00B10F07" w:rsidP="00B10F07">
      <w:pPr>
        <w:spacing w:after="0" w:line="240" w:lineRule="auto"/>
        <w:ind w:left="0" w:right="44"/>
      </w:pPr>
    </w:p>
    <w:p w14:paraId="271E186C" w14:textId="77777777" w:rsidR="00B10F07" w:rsidRDefault="00B10F07" w:rsidP="00B10F07">
      <w:pPr>
        <w:spacing w:after="0" w:line="240" w:lineRule="auto"/>
        <w:ind w:left="0" w:right="44"/>
      </w:pPr>
    </w:p>
    <w:p w14:paraId="0812D803" w14:textId="33351974" w:rsidR="00B10F07" w:rsidRDefault="00B10F07" w:rsidP="00B10F07">
      <w:pPr>
        <w:spacing w:after="0" w:line="240" w:lineRule="auto"/>
        <w:ind w:left="0" w:right="44"/>
        <w:sectPr w:rsidR="00B10F07">
          <w:footerReference w:type="default" r:id="rId24"/>
          <w:type w:val="continuous"/>
          <w:pgSz w:w="11909" w:h="16841"/>
          <w:pgMar w:top="1475" w:right="1539" w:bottom="1514" w:left="1140" w:header="708" w:footer="708" w:gutter="0"/>
          <w:cols w:space="708"/>
        </w:sectPr>
      </w:pPr>
    </w:p>
    <w:p w14:paraId="55F5B0FF" w14:textId="77777777" w:rsidR="00C47A3A" w:rsidRDefault="00C47A3A" w:rsidP="00B10F07">
      <w:pPr>
        <w:spacing w:after="0" w:line="240" w:lineRule="auto"/>
        <w:ind w:left="0" w:right="198"/>
      </w:pPr>
    </w:p>
    <w:sectPr w:rsidR="00C47A3A">
      <w:type w:val="continuous"/>
      <w:pgSz w:w="11909" w:h="16841"/>
      <w:pgMar w:top="1475" w:right="3054" w:bottom="4545" w:left="286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35DE33" w14:textId="77777777" w:rsidR="00E04354" w:rsidRDefault="00E04354" w:rsidP="006B6FC7">
      <w:pPr>
        <w:spacing w:after="0" w:line="240" w:lineRule="auto"/>
      </w:pPr>
      <w:r>
        <w:separator/>
      </w:r>
    </w:p>
  </w:endnote>
  <w:endnote w:type="continuationSeparator" w:id="0">
    <w:p w14:paraId="6269B33A" w14:textId="77777777" w:rsidR="00E04354" w:rsidRDefault="00E04354" w:rsidP="006B6F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7617899"/>
      <w:docPartObj>
        <w:docPartGallery w:val="Page Numbers (Bottom of Page)"/>
        <w:docPartUnique/>
      </w:docPartObj>
    </w:sdtPr>
    <w:sdtEndPr/>
    <w:sdtContent>
      <w:p w14:paraId="02218C9C" w14:textId="745115A6" w:rsidR="006B6FC7" w:rsidRDefault="006B6FC7">
        <w:pPr>
          <w:pStyle w:val="llb"/>
          <w:jc w:val="center"/>
        </w:pPr>
        <w:r>
          <w:fldChar w:fldCharType="begin"/>
        </w:r>
        <w:r>
          <w:instrText>PAGE   \* MERGEFORMAT</w:instrText>
        </w:r>
        <w:r>
          <w:fldChar w:fldCharType="separate"/>
        </w:r>
        <w:r w:rsidR="00A406F7">
          <w:rPr>
            <w:noProof/>
          </w:rPr>
          <w:t>2</w:t>
        </w:r>
        <w:r>
          <w:fldChar w:fldCharType="end"/>
        </w:r>
      </w:p>
    </w:sdtContent>
  </w:sdt>
  <w:p w14:paraId="5C1BF58B" w14:textId="77777777" w:rsidR="006B6FC7" w:rsidRDefault="006B6FC7">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39BC5E" w14:textId="77777777" w:rsidR="00E04354" w:rsidRDefault="00E04354" w:rsidP="006B6FC7">
      <w:pPr>
        <w:spacing w:after="0" w:line="240" w:lineRule="auto"/>
      </w:pPr>
      <w:r>
        <w:separator/>
      </w:r>
    </w:p>
  </w:footnote>
  <w:footnote w:type="continuationSeparator" w:id="0">
    <w:p w14:paraId="6CF5B45A" w14:textId="77777777" w:rsidR="00E04354" w:rsidRDefault="00E04354" w:rsidP="006B6F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36E4A"/>
    <w:multiLevelType w:val="hybridMultilevel"/>
    <w:tmpl w:val="C8D04AC6"/>
    <w:lvl w:ilvl="0" w:tplc="1B828FAC">
      <w:start w:val="7"/>
      <w:numFmt w:val="upperRoman"/>
      <w:lvlText w:val="%1."/>
      <w:lvlJc w:val="left"/>
      <w:pPr>
        <w:ind w:left="7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666635A">
      <w:start w:val="1"/>
      <w:numFmt w:val="lowerLetter"/>
      <w:lvlText w:val="%2"/>
      <w:lvlJc w:val="left"/>
      <w:pPr>
        <w:ind w:left="11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586B2AE">
      <w:start w:val="1"/>
      <w:numFmt w:val="lowerRoman"/>
      <w:lvlText w:val="%3"/>
      <w:lvlJc w:val="left"/>
      <w:pPr>
        <w:ind w:left="18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AEA1B80">
      <w:start w:val="1"/>
      <w:numFmt w:val="decimal"/>
      <w:lvlText w:val="%4"/>
      <w:lvlJc w:val="left"/>
      <w:pPr>
        <w:ind w:left="25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0488316">
      <w:start w:val="1"/>
      <w:numFmt w:val="lowerLetter"/>
      <w:lvlText w:val="%5"/>
      <w:lvlJc w:val="left"/>
      <w:pPr>
        <w:ind w:left="32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E4829CE">
      <w:start w:val="1"/>
      <w:numFmt w:val="lowerRoman"/>
      <w:lvlText w:val="%6"/>
      <w:lvlJc w:val="left"/>
      <w:pPr>
        <w:ind w:left="39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2C2EA78">
      <w:start w:val="1"/>
      <w:numFmt w:val="decimal"/>
      <w:lvlText w:val="%7"/>
      <w:lvlJc w:val="left"/>
      <w:pPr>
        <w:ind w:left="47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3D0A1F4">
      <w:start w:val="1"/>
      <w:numFmt w:val="lowerLetter"/>
      <w:lvlText w:val="%8"/>
      <w:lvlJc w:val="left"/>
      <w:pPr>
        <w:ind w:left="54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50E8A2C">
      <w:start w:val="1"/>
      <w:numFmt w:val="lowerRoman"/>
      <w:lvlText w:val="%9"/>
      <w:lvlJc w:val="left"/>
      <w:pPr>
        <w:ind w:left="61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1ADC129C"/>
    <w:multiLevelType w:val="multilevel"/>
    <w:tmpl w:val="4AF86756"/>
    <w:lvl w:ilvl="0">
      <w:start w:val="8"/>
      <w:numFmt w:val="upperRoman"/>
      <w:lvlText w:val="%1."/>
      <w:lvlJc w:val="left"/>
      <w:pPr>
        <w:ind w:left="4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4"/>
      <w:numFmt w:val="decimal"/>
      <w:lvlText w:val="%1.%2"/>
      <w:lvlJc w:val="left"/>
      <w:pPr>
        <w:ind w:left="5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1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7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4E4502D1"/>
    <w:multiLevelType w:val="hybridMultilevel"/>
    <w:tmpl w:val="74A420EC"/>
    <w:lvl w:ilvl="0" w:tplc="7D1037B8">
      <w:start w:val="1"/>
      <w:numFmt w:val="lowerLetter"/>
      <w:lvlText w:val="%1)"/>
      <w:lvlJc w:val="left"/>
      <w:pPr>
        <w:ind w:left="14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7C8CD8A">
      <w:start w:val="1"/>
      <w:numFmt w:val="lowerLetter"/>
      <w:lvlText w:val="%2"/>
      <w:lvlJc w:val="left"/>
      <w:pPr>
        <w:ind w:left="182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E63C2EE0">
      <w:start w:val="1"/>
      <w:numFmt w:val="lowerRoman"/>
      <w:lvlText w:val="%3"/>
      <w:lvlJc w:val="left"/>
      <w:pPr>
        <w:ind w:left="254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BF40AB0E">
      <w:start w:val="1"/>
      <w:numFmt w:val="decimal"/>
      <w:lvlText w:val="%4"/>
      <w:lvlJc w:val="left"/>
      <w:pPr>
        <w:ind w:left="326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CA163F3C">
      <w:start w:val="1"/>
      <w:numFmt w:val="lowerLetter"/>
      <w:lvlText w:val="%5"/>
      <w:lvlJc w:val="left"/>
      <w:pPr>
        <w:ind w:left="398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5E38E0D2">
      <w:start w:val="1"/>
      <w:numFmt w:val="lowerRoman"/>
      <w:lvlText w:val="%6"/>
      <w:lvlJc w:val="left"/>
      <w:pPr>
        <w:ind w:left="470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7012C036">
      <w:start w:val="1"/>
      <w:numFmt w:val="decimal"/>
      <w:lvlText w:val="%7"/>
      <w:lvlJc w:val="left"/>
      <w:pPr>
        <w:ind w:left="542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758C1A5C">
      <w:start w:val="1"/>
      <w:numFmt w:val="lowerLetter"/>
      <w:lvlText w:val="%8"/>
      <w:lvlJc w:val="left"/>
      <w:pPr>
        <w:ind w:left="614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A44693EA">
      <w:start w:val="1"/>
      <w:numFmt w:val="lowerRoman"/>
      <w:lvlText w:val="%9"/>
      <w:lvlJc w:val="left"/>
      <w:pPr>
        <w:ind w:left="686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3" w15:restartNumberingAfterBreak="0">
    <w:nsid w:val="4FAF213B"/>
    <w:multiLevelType w:val="multilevel"/>
    <w:tmpl w:val="211C89C2"/>
    <w:lvl w:ilvl="0">
      <w:start w:val="8"/>
      <w:numFmt w:val="decimal"/>
      <w:lvlText w:val="%1."/>
      <w:lvlJc w:val="left"/>
      <w:pPr>
        <w:ind w:left="360" w:hanging="360"/>
      </w:pPr>
      <w:rPr>
        <w:rFonts w:hint="default"/>
      </w:rPr>
    </w:lvl>
    <w:lvl w:ilvl="1">
      <w:start w:val="2"/>
      <w:numFmt w:val="decimal"/>
      <w:lvlText w:val="%1.%2."/>
      <w:lvlJc w:val="left"/>
      <w:pPr>
        <w:ind w:left="370" w:hanging="360"/>
      </w:pPr>
      <w:rPr>
        <w:rFonts w:hint="default"/>
      </w:rPr>
    </w:lvl>
    <w:lvl w:ilvl="2">
      <w:start w:val="1"/>
      <w:numFmt w:val="decimal"/>
      <w:lvlText w:val="%1.%2.%3."/>
      <w:lvlJc w:val="left"/>
      <w:pPr>
        <w:ind w:left="740" w:hanging="720"/>
      </w:pPr>
      <w:rPr>
        <w:rFonts w:hint="default"/>
      </w:rPr>
    </w:lvl>
    <w:lvl w:ilvl="3">
      <w:start w:val="1"/>
      <w:numFmt w:val="decimal"/>
      <w:lvlText w:val="%1.%2.%3.%4."/>
      <w:lvlJc w:val="left"/>
      <w:pPr>
        <w:ind w:left="750" w:hanging="720"/>
      </w:pPr>
      <w:rPr>
        <w:rFonts w:hint="default"/>
      </w:rPr>
    </w:lvl>
    <w:lvl w:ilvl="4">
      <w:start w:val="1"/>
      <w:numFmt w:val="decimal"/>
      <w:lvlText w:val="%1.%2.%3.%4.%5."/>
      <w:lvlJc w:val="left"/>
      <w:pPr>
        <w:ind w:left="1120" w:hanging="1080"/>
      </w:pPr>
      <w:rPr>
        <w:rFonts w:hint="default"/>
      </w:rPr>
    </w:lvl>
    <w:lvl w:ilvl="5">
      <w:start w:val="1"/>
      <w:numFmt w:val="decimal"/>
      <w:lvlText w:val="%1.%2.%3.%4.%5.%6."/>
      <w:lvlJc w:val="left"/>
      <w:pPr>
        <w:ind w:left="1130" w:hanging="1080"/>
      </w:pPr>
      <w:rPr>
        <w:rFonts w:hint="default"/>
      </w:rPr>
    </w:lvl>
    <w:lvl w:ilvl="6">
      <w:start w:val="1"/>
      <w:numFmt w:val="decimal"/>
      <w:lvlText w:val="%1.%2.%3.%4.%5.%6.%7."/>
      <w:lvlJc w:val="left"/>
      <w:pPr>
        <w:ind w:left="1500" w:hanging="1440"/>
      </w:pPr>
      <w:rPr>
        <w:rFonts w:hint="default"/>
      </w:rPr>
    </w:lvl>
    <w:lvl w:ilvl="7">
      <w:start w:val="1"/>
      <w:numFmt w:val="decimal"/>
      <w:lvlText w:val="%1.%2.%3.%4.%5.%6.%7.%8."/>
      <w:lvlJc w:val="left"/>
      <w:pPr>
        <w:ind w:left="1510" w:hanging="1440"/>
      </w:pPr>
      <w:rPr>
        <w:rFonts w:hint="default"/>
      </w:rPr>
    </w:lvl>
    <w:lvl w:ilvl="8">
      <w:start w:val="1"/>
      <w:numFmt w:val="decimal"/>
      <w:lvlText w:val="%1.%2.%3.%4.%5.%6.%7.%8.%9."/>
      <w:lvlJc w:val="left"/>
      <w:pPr>
        <w:ind w:left="1880" w:hanging="1800"/>
      </w:pPr>
      <w:rPr>
        <w:rFonts w:hint="default"/>
      </w:rPr>
    </w:lvl>
  </w:abstractNum>
  <w:abstractNum w:abstractNumId="4" w15:restartNumberingAfterBreak="0">
    <w:nsid w:val="51102694"/>
    <w:multiLevelType w:val="multilevel"/>
    <w:tmpl w:val="5CC45D7A"/>
    <w:lvl w:ilvl="0">
      <w:start w:val="7"/>
      <w:numFmt w:val="upperRoman"/>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start w:val="4"/>
      <w:numFmt w:val="decimal"/>
      <w:lvlRestart w:val="0"/>
      <w:lvlText w:val="%1.%2"/>
      <w:lvlJc w:val="left"/>
      <w:pPr>
        <w:ind w:left="58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13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5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7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9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01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73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5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59670169"/>
    <w:multiLevelType w:val="multilevel"/>
    <w:tmpl w:val="8AF211F0"/>
    <w:lvl w:ilvl="0">
      <w:start w:val="8"/>
      <w:numFmt w:val="decimal"/>
      <w:lvlText w:val="%1"/>
      <w:lvlJc w:val="left"/>
      <w:pPr>
        <w:ind w:left="360" w:hanging="360"/>
      </w:pPr>
      <w:rPr>
        <w:rFonts w:hint="default"/>
      </w:rPr>
    </w:lvl>
    <w:lvl w:ilvl="1">
      <w:start w:val="1"/>
      <w:numFmt w:val="decimal"/>
      <w:lvlText w:val="%1.%2"/>
      <w:lvlJc w:val="left"/>
      <w:pPr>
        <w:ind w:left="370" w:hanging="360"/>
      </w:pPr>
      <w:rPr>
        <w:rFonts w:hint="default"/>
      </w:rPr>
    </w:lvl>
    <w:lvl w:ilvl="2">
      <w:start w:val="1"/>
      <w:numFmt w:val="decimal"/>
      <w:lvlText w:val="%1.%2.%3"/>
      <w:lvlJc w:val="left"/>
      <w:pPr>
        <w:ind w:left="740" w:hanging="720"/>
      </w:pPr>
      <w:rPr>
        <w:rFonts w:hint="default"/>
      </w:rPr>
    </w:lvl>
    <w:lvl w:ilvl="3">
      <w:start w:val="1"/>
      <w:numFmt w:val="decimal"/>
      <w:lvlText w:val="%1.%2.%3.%4"/>
      <w:lvlJc w:val="left"/>
      <w:pPr>
        <w:ind w:left="750" w:hanging="720"/>
      </w:pPr>
      <w:rPr>
        <w:rFonts w:hint="default"/>
      </w:rPr>
    </w:lvl>
    <w:lvl w:ilvl="4">
      <w:start w:val="1"/>
      <w:numFmt w:val="decimal"/>
      <w:lvlText w:val="%1.%2.%3.%4.%5"/>
      <w:lvlJc w:val="left"/>
      <w:pPr>
        <w:ind w:left="1120" w:hanging="1080"/>
      </w:pPr>
      <w:rPr>
        <w:rFonts w:hint="default"/>
      </w:rPr>
    </w:lvl>
    <w:lvl w:ilvl="5">
      <w:start w:val="1"/>
      <w:numFmt w:val="decimal"/>
      <w:lvlText w:val="%1.%2.%3.%4.%5.%6"/>
      <w:lvlJc w:val="left"/>
      <w:pPr>
        <w:ind w:left="1130" w:hanging="1080"/>
      </w:pPr>
      <w:rPr>
        <w:rFonts w:hint="default"/>
      </w:rPr>
    </w:lvl>
    <w:lvl w:ilvl="6">
      <w:start w:val="1"/>
      <w:numFmt w:val="decimal"/>
      <w:lvlText w:val="%1.%2.%3.%4.%5.%6.%7"/>
      <w:lvlJc w:val="left"/>
      <w:pPr>
        <w:ind w:left="1500" w:hanging="1440"/>
      </w:pPr>
      <w:rPr>
        <w:rFonts w:hint="default"/>
      </w:rPr>
    </w:lvl>
    <w:lvl w:ilvl="7">
      <w:start w:val="1"/>
      <w:numFmt w:val="decimal"/>
      <w:lvlText w:val="%1.%2.%3.%4.%5.%6.%7.%8"/>
      <w:lvlJc w:val="left"/>
      <w:pPr>
        <w:ind w:left="1510" w:hanging="1440"/>
      </w:pPr>
      <w:rPr>
        <w:rFonts w:hint="default"/>
      </w:rPr>
    </w:lvl>
    <w:lvl w:ilvl="8">
      <w:start w:val="1"/>
      <w:numFmt w:val="decimal"/>
      <w:lvlText w:val="%1.%2.%3.%4.%5.%6.%7.%8.%9"/>
      <w:lvlJc w:val="left"/>
      <w:pPr>
        <w:ind w:left="1520" w:hanging="1440"/>
      </w:pPr>
      <w:rPr>
        <w:rFonts w:hint="default"/>
      </w:rPr>
    </w:lvl>
  </w:abstractNum>
  <w:abstractNum w:abstractNumId="6" w15:restartNumberingAfterBreak="0">
    <w:nsid w:val="5BBF0A3E"/>
    <w:multiLevelType w:val="hybridMultilevel"/>
    <w:tmpl w:val="4AD05AEC"/>
    <w:lvl w:ilvl="0" w:tplc="658C2DA2">
      <w:start w:val="1"/>
      <w:numFmt w:val="lowerLetter"/>
      <w:lvlText w:val="%1)"/>
      <w:lvlJc w:val="left"/>
      <w:pPr>
        <w:ind w:left="14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3A417DE">
      <w:start w:val="1"/>
      <w:numFmt w:val="lowerLetter"/>
      <w:lvlText w:val="%2"/>
      <w:lvlJc w:val="left"/>
      <w:pPr>
        <w:ind w:left="16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286BE16">
      <w:start w:val="1"/>
      <w:numFmt w:val="lowerRoman"/>
      <w:lvlText w:val="%3"/>
      <w:lvlJc w:val="left"/>
      <w:pPr>
        <w:ind w:left="24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3BA6C42">
      <w:start w:val="1"/>
      <w:numFmt w:val="decimal"/>
      <w:lvlText w:val="%4"/>
      <w:lvlJc w:val="left"/>
      <w:pPr>
        <w:ind w:left="31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5541BA2">
      <w:start w:val="1"/>
      <w:numFmt w:val="lowerLetter"/>
      <w:lvlText w:val="%5"/>
      <w:lvlJc w:val="left"/>
      <w:pPr>
        <w:ind w:left="38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5989FE8">
      <w:start w:val="1"/>
      <w:numFmt w:val="lowerRoman"/>
      <w:lvlText w:val="%6"/>
      <w:lvlJc w:val="left"/>
      <w:pPr>
        <w:ind w:left="45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1348F52">
      <w:start w:val="1"/>
      <w:numFmt w:val="decimal"/>
      <w:lvlText w:val="%7"/>
      <w:lvlJc w:val="left"/>
      <w:pPr>
        <w:ind w:left="52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D5A54AC">
      <w:start w:val="1"/>
      <w:numFmt w:val="lowerLetter"/>
      <w:lvlText w:val="%8"/>
      <w:lvlJc w:val="left"/>
      <w:pPr>
        <w:ind w:left="60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87C3654">
      <w:start w:val="1"/>
      <w:numFmt w:val="lowerRoman"/>
      <w:lvlText w:val="%9"/>
      <w:lvlJc w:val="left"/>
      <w:pPr>
        <w:ind w:left="67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68B11CAE"/>
    <w:multiLevelType w:val="multilevel"/>
    <w:tmpl w:val="EA58D732"/>
    <w:lvl w:ilvl="0">
      <w:start w:val="7"/>
      <w:numFmt w:val="decimal"/>
      <w:lvlText w:val="%1"/>
      <w:lvlJc w:val="left"/>
      <w:pPr>
        <w:ind w:left="360" w:hanging="360"/>
      </w:pPr>
      <w:rPr>
        <w:rFonts w:hint="default"/>
      </w:rPr>
    </w:lvl>
    <w:lvl w:ilvl="1">
      <w:start w:val="4"/>
      <w:numFmt w:val="decimal"/>
      <w:lvlText w:val="%1.%2"/>
      <w:lvlJc w:val="left"/>
      <w:pPr>
        <w:ind w:left="370" w:hanging="360"/>
      </w:pPr>
      <w:rPr>
        <w:rFonts w:hint="default"/>
      </w:rPr>
    </w:lvl>
    <w:lvl w:ilvl="2">
      <w:start w:val="1"/>
      <w:numFmt w:val="decimal"/>
      <w:lvlText w:val="%1.%2.%3"/>
      <w:lvlJc w:val="left"/>
      <w:pPr>
        <w:ind w:left="740" w:hanging="720"/>
      </w:pPr>
      <w:rPr>
        <w:rFonts w:hint="default"/>
      </w:rPr>
    </w:lvl>
    <w:lvl w:ilvl="3">
      <w:start w:val="1"/>
      <w:numFmt w:val="decimal"/>
      <w:lvlText w:val="%1.%2.%3.%4"/>
      <w:lvlJc w:val="left"/>
      <w:pPr>
        <w:ind w:left="750" w:hanging="720"/>
      </w:pPr>
      <w:rPr>
        <w:rFonts w:hint="default"/>
      </w:rPr>
    </w:lvl>
    <w:lvl w:ilvl="4">
      <w:start w:val="1"/>
      <w:numFmt w:val="decimal"/>
      <w:lvlText w:val="%1.%2.%3.%4.%5"/>
      <w:lvlJc w:val="left"/>
      <w:pPr>
        <w:ind w:left="1120" w:hanging="1080"/>
      </w:pPr>
      <w:rPr>
        <w:rFonts w:hint="default"/>
      </w:rPr>
    </w:lvl>
    <w:lvl w:ilvl="5">
      <w:start w:val="1"/>
      <w:numFmt w:val="decimal"/>
      <w:lvlText w:val="%1.%2.%3.%4.%5.%6"/>
      <w:lvlJc w:val="left"/>
      <w:pPr>
        <w:ind w:left="1130" w:hanging="1080"/>
      </w:pPr>
      <w:rPr>
        <w:rFonts w:hint="default"/>
      </w:rPr>
    </w:lvl>
    <w:lvl w:ilvl="6">
      <w:start w:val="1"/>
      <w:numFmt w:val="decimal"/>
      <w:lvlText w:val="%1.%2.%3.%4.%5.%6.%7"/>
      <w:lvlJc w:val="left"/>
      <w:pPr>
        <w:ind w:left="1500" w:hanging="1440"/>
      </w:pPr>
      <w:rPr>
        <w:rFonts w:hint="default"/>
      </w:rPr>
    </w:lvl>
    <w:lvl w:ilvl="7">
      <w:start w:val="1"/>
      <w:numFmt w:val="decimal"/>
      <w:lvlText w:val="%1.%2.%3.%4.%5.%6.%7.%8"/>
      <w:lvlJc w:val="left"/>
      <w:pPr>
        <w:ind w:left="1510" w:hanging="1440"/>
      </w:pPr>
      <w:rPr>
        <w:rFonts w:hint="default"/>
      </w:rPr>
    </w:lvl>
    <w:lvl w:ilvl="8">
      <w:start w:val="1"/>
      <w:numFmt w:val="decimal"/>
      <w:lvlText w:val="%1.%2.%3.%4.%5.%6.%7.%8.%9"/>
      <w:lvlJc w:val="left"/>
      <w:pPr>
        <w:ind w:left="1520" w:hanging="1440"/>
      </w:pPr>
      <w:rPr>
        <w:rFonts w:hint="default"/>
      </w:rPr>
    </w:lvl>
  </w:abstractNum>
  <w:abstractNum w:abstractNumId="8" w15:restartNumberingAfterBreak="0">
    <w:nsid w:val="6FC05ABD"/>
    <w:multiLevelType w:val="multilevel"/>
    <w:tmpl w:val="7876E532"/>
    <w:lvl w:ilvl="0">
      <w:start w:val="8"/>
      <w:numFmt w:val="decimal"/>
      <w:lvlText w:val="%1"/>
      <w:lvlJc w:val="left"/>
      <w:pPr>
        <w:ind w:left="360" w:hanging="360"/>
      </w:pPr>
      <w:rPr>
        <w:rFonts w:hint="default"/>
      </w:rPr>
    </w:lvl>
    <w:lvl w:ilvl="1">
      <w:start w:val="3"/>
      <w:numFmt w:val="decimal"/>
      <w:lvlText w:val="%1.%2"/>
      <w:lvlJc w:val="left"/>
      <w:pPr>
        <w:ind w:left="370" w:hanging="360"/>
      </w:pPr>
      <w:rPr>
        <w:rFonts w:hint="default"/>
      </w:rPr>
    </w:lvl>
    <w:lvl w:ilvl="2">
      <w:start w:val="1"/>
      <w:numFmt w:val="decimal"/>
      <w:lvlText w:val="%1.%2.%3"/>
      <w:lvlJc w:val="left"/>
      <w:pPr>
        <w:ind w:left="740" w:hanging="720"/>
      </w:pPr>
      <w:rPr>
        <w:rFonts w:hint="default"/>
      </w:rPr>
    </w:lvl>
    <w:lvl w:ilvl="3">
      <w:start w:val="1"/>
      <w:numFmt w:val="decimal"/>
      <w:lvlText w:val="%1.%2.%3.%4"/>
      <w:lvlJc w:val="left"/>
      <w:pPr>
        <w:ind w:left="750" w:hanging="720"/>
      </w:pPr>
      <w:rPr>
        <w:rFonts w:hint="default"/>
      </w:rPr>
    </w:lvl>
    <w:lvl w:ilvl="4">
      <w:start w:val="1"/>
      <w:numFmt w:val="decimal"/>
      <w:lvlText w:val="%1.%2.%3.%4.%5"/>
      <w:lvlJc w:val="left"/>
      <w:pPr>
        <w:ind w:left="1120" w:hanging="1080"/>
      </w:pPr>
      <w:rPr>
        <w:rFonts w:hint="default"/>
      </w:rPr>
    </w:lvl>
    <w:lvl w:ilvl="5">
      <w:start w:val="1"/>
      <w:numFmt w:val="decimal"/>
      <w:lvlText w:val="%1.%2.%3.%4.%5.%6"/>
      <w:lvlJc w:val="left"/>
      <w:pPr>
        <w:ind w:left="1130" w:hanging="1080"/>
      </w:pPr>
      <w:rPr>
        <w:rFonts w:hint="default"/>
      </w:rPr>
    </w:lvl>
    <w:lvl w:ilvl="6">
      <w:start w:val="1"/>
      <w:numFmt w:val="decimal"/>
      <w:lvlText w:val="%1.%2.%3.%4.%5.%6.%7"/>
      <w:lvlJc w:val="left"/>
      <w:pPr>
        <w:ind w:left="1500" w:hanging="1440"/>
      </w:pPr>
      <w:rPr>
        <w:rFonts w:hint="default"/>
      </w:rPr>
    </w:lvl>
    <w:lvl w:ilvl="7">
      <w:start w:val="1"/>
      <w:numFmt w:val="decimal"/>
      <w:lvlText w:val="%1.%2.%3.%4.%5.%6.%7.%8"/>
      <w:lvlJc w:val="left"/>
      <w:pPr>
        <w:ind w:left="1510" w:hanging="1440"/>
      </w:pPr>
      <w:rPr>
        <w:rFonts w:hint="default"/>
      </w:rPr>
    </w:lvl>
    <w:lvl w:ilvl="8">
      <w:start w:val="1"/>
      <w:numFmt w:val="decimal"/>
      <w:lvlText w:val="%1.%2.%3.%4.%5.%6.%7.%8.%9"/>
      <w:lvlJc w:val="left"/>
      <w:pPr>
        <w:ind w:left="1520" w:hanging="1440"/>
      </w:pPr>
      <w:rPr>
        <w:rFonts w:hint="default"/>
      </w:rPr>
    </w:lvl>
  </w:abstractNum>
  <w:abstractNum w:abstractNumId="9" w15:restartNumberingAfterBreak="0">
    <w:nsid w:val="7C290236"/>
    <w:multiLevelType w:val="hybridMultilevel"/>
    <w:tmpl w:val="ED7C44AC"/>
    <w:lvl w:ilvl="0" w:tplc="DE945FE2">
      <w:start w:val="5"/>
      <w:numFmt w:val="upperRoman"/>
      <w:lvlText w:val="%1"/>
      <w:lvlJc w:val="left"/>
      <w:pPr>
        <w:ind w:left="1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D0E3F5E">
      <w:start w:val="1"/>
      <w:numFmt w:val="lowerLetter"/>
      <w:lvlText w:val="%2"/>
      <w:lvlJc w:val="left"/>
      <w:pPr>
        <w:ind w:left="10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0E4491A">
      <w:start w:val="1"/>
      <w:numFmt w:val="lowerRoman"/>
      <w:lvlText w:val="%3"/>
      <w:lvlJc w:val="left"/>
      <w:pPr>
        <w:ind w:left="18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32823E8">
      <w:start w:val="1"/>
      <w:numFmt w:val="decimal"/>
      <w:lvlText w:val="%4"/>
      <w:lvlJc w:val="left"/>
      <w:pPr>
        <w:ind w:left="25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38EC9C6">
      <w:start w:val="1"/>
      <w:numFmt w:val="lowerLetter"/>
      <w:lvlText w:val="%5"/>
      <w:lvlJc w:val="left"/>
      <w:pPr>
        <w:ind w:left="32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C10E836">
      <w:start w:val="1"/>
      <w:numFmt w:val="lowerRoman"/>
      <w:lvlText w:val="%6"/>
      <w:lvlJc w:val="left"/>
      <w:pPr>
        <w:ind w:left="39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5BE0A1A">
      <w:start w:val="1"/>
      <w:numFmt w:val="decimal"/>
      <w:lvlText w:val="%7"/>
      <w:lvlJc w:val="left"/>
      <w:pPr>
        <w:ind w:left="46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45AF630">
      <w:start w:val="1"/>
      <w:numFmt w:val="lowerLetter"/>
      <w:lvlText w:val="%8"/>
      <w:lvlJc w:val="left"/>
      <w:pPr>
        <w:ind w:left="54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F6202B8">
      <w:start w:val="1"/>
      <w:numFmt w:val="lowerRoman"/>
      <w:lvlText w:val="%9"/>
      <w:lvlJc w:val="left"/>
      <w:pPr>
        <w:ind w:left="61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abstractNumId w:val="9"/>
  </w:num>
  <w:num w:numId="2">
    <w:abstractNumId w:val="6"/>
  </w:num>
  <w:num w:numId="3">
    <w:abstractNumId w:val="4"/>
  </w:num>
  <w:num w:numId="4">
    <w:abstractNumId w:val="2"/>
  </w:num>
  <w:num w:numId="5">
    <w:abstractNumId w:val="0"/>
  </w:num>
  <w:num w:numId="6">
    <w:abstractNumId w:val="1"/>
  </w:num>
  <w:num w:numId="7">
    <w:abstractNumId w:val="7"/>
  </w:num>
  <w:num w:numId="8">
    <w:abstractNumId w:val="5"/>
  </w:num>
  <w:num w:numId="9">
    <w:abstractNumId w:val="8"/>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7A3A"/>
    <w:rsid w:val="00006CEE"/>
    <w:rsid w:val="00025075"/>
    <w:rsid w:val="0004168B"/>
    <w:rsid w:val="00043E03"/>
    <w:rsid w:val="00045A97"/>
    <w:rsid w:val="000576F8"/>
    <w:rsid w:val="000654C8"/>
    <w:rsid w:val="000773E0"/>
    <w:rsid w:val="00082B88"/>
    <w:rsid w:val="00084B90"/>
    <w:rsid w:val="000C1815"/>
    <w:rsid w:val="000C645A"/>
    <w:rsid w:val="00103453"/>
    <w:rsid w:val="0014255F"/>
    <w:rsid w:val="00144455"/>
    <w:rsid w:val="00155606"/>
    <w:rsid w:val="00156DD1"/>
    <w:rsid w:val="0018024C"/>
    <w:rsid w:val="001852ED"/>
    <w:rsid w:val="00187233"/>
    <w:rsid w:val="001F6EDD"/>
    <w:rsid w:val="00207D7E"/>
    <w:rsid w:val="00207ECC"/>
    <w:rsid w:val="00215C12"/>
    <w:rsid w:val="002439AB"/>
    <w:rsid w:val="00245E5A"/>
    <w:rsid w:val="00252CEF"/>
    <w:rsid w:val="00265255"/>
    <w:rsid w:val="00270923"/>
    <w:rsid w:val="00273896"/>
    <w:rsid w:val="00285738"/>
    <w:rsid w:val="002C2038"/>
    <w:rsid w:val="002C6D8A"/>
    <w:rsid w:val="002E093A"/>
    <w:rsid w:val="002E5511"/>
    <w:rsid w:val="002E5C41"/>
    <w:rsid w:val="00300183"/>
    <w:rsid w:val="00316903"/>
    <w:rsid w:val="00325294"/>
    <w:rsid w:val="003278AF"/>
    <w:rsid w:val="00341696"/>
    <w:rsid w:val="003705A4"/>
    <w:rsid w:val="00373E95"/>
    <w:rsid w:val="00383F9D"/>
    <w:rsid w:val="00397503"/>
    <w:rsid w:val="003D01D5"/>
    <w:rsid w:val="003D07BA"/>
    <w:rsid w:val="003E4596"/>
    <w:rsid w:val="0041665F"/>
    <w:rsid w:val="004464F1"/>
    <w:rsid w:val="00467303"/>
    <w:rsid w:val="00473BA7"/>
    <w:rsid w:val="004A1553"/>
    <w:rsid w:val="004B01A0"/>
    <w:rsid w:val="004B0632"/>
    <w:rsid w:val="004B46FC"/>
    <w:rsid w:val="00512A4C"/>
    <w:rsid w:val="0052670C"/>
    <w:rsid w:val="00536E1A"/>
    <w:rsid w:val="00580920"/>
    <w:rsid w:val="00583E0B"/>
    <w:rsid w:val="00585839"/>
    <w:rsid w:val="00594A76"/>
    <w:rsid w:val="00597CD3"/>
    <w:rsid w:val="005C4AD7"/>
    <w:rsid w:val="005D3562"/>
    <w:rsid w:val="00611EE4"/>
    <w:rsid w:val="00635F64"/>
    <w:rsid w:val="00642CF2"/>
    <w:rsid w:val="00665AE4"/>
    <w:rsid w:val="006A0C72"/>
    <w:rsid w:val="006B3363"/>
    <w:rsid w:val="006B6FC7"/>
    <w:rsid w:val="006D51EB"/>
    <w:rsid w:val="006E3F6A"/>
    <w:rsid w:val="006F4550"/>
    <w:rsid w:val="006F5473"/>
    <w:rsid w:val="00721455"/>
    <w:rsid w:val="00772D7C"/>
    <w:rsid w:val="007752A6"/>
    <w:rsid w:val="0078123F"/>
    <w:rsid w:val="007976F7"/>
    <w:rsid w:val="00797E05"/>
    <w:rsid w:val="007B278B"/>
    <w:rsid w:val="00805430"/>
    <w:rsid w:val="008334EB"/>
    <w:rsid w:val="00852CB2"/>
    <w:rsid w:val="008578E6"/>
    <w:rsid w:val="00880F72"/>
    <w:rsid w:val="008C6D82"/>
    <w:rsid w:val="008E3333"/>
    <w:rsid w:val="008E62AB"/>
    <w:rsid w:val="009045DA"/>
    <w:rsid w:val="009157E3"/>
    <w:rsid w:val="00951A8B"/>
    <w:rsid w:val="00964D10"/>
    <w:rsid w:val="00975ADE"/>
    <w:rsid w:val="009B1192"/>
    <w:rsid w:val="009D07F3"/>
    <w:rsid w:val="009D41E0"/>
    <w:rsid w:val="009D64F5"/>
    <w:rsid w:val="009D771C"/>
    <w:rsid w:val="009F7DEB"/>
    <w:rsid w:val="00A008EA"/>
    <w:rsid w:val="00A178FB"/>
    <w:rsid w:val="00A2190C"/>
    <w:rsid w:val="00A406AC"/>
    <w:rsid w:val="00A406F7"/>
    <w:rsid w:val="00A43374"/>
    <w:rsid w:val="00A72773"/>
    <w:rsid w:val="00A734B9"/>
    <w:rsid w:val="00A8288B"/>
    <w:rsid w:val="00A87B82"/>
    <w:rsid w:val="00AE050B"/>
    <w:rsid w:val="00B10F07"/>
    <w:rsid w:val="00B12452"/>
    <w:rsid w:val="00B21C70"/>
    <w:rsid w:val="00B41911"/>
    <w:rsid w:val="00B430C4"/>
    <w:rsid w:val="00B540D7"/>
    <w:rsid w:val="00B57D30"/>
    <w:rsid w:val="00B737C8"/>
    <w:rsid w:val="00B97D51"/>
    <w:rsid w:val="00BA33D4"/>
    <w:rsid w:val="00BB78DC"/>
    <w:rsid w:val="00BE4191"/>
    <w:rsid w:val="00C10F65"/>
    <w:rsid w:val="00C20375"/>
    <w:rsid w:val="00C222E7"/>
    <w:rsid w:val="00C27D44"/>
    <w:rsid w:val="00C30C2B"/>
    <w:rsid w:val="00C467A9"/>
    <w:rsid w:val="00C47A3A"/>
    <w:rsid w:val="00C805C2"/>
    <w:rsid w:val="00C97EA2"/>
    <w:rsid w:val="00CA31F9"/>
    <w:rsid w:val="00CA33D8"/>
    <w:rsid w:val="00CB5667"/>
    <w:rsid w:val="00CE6D90"/>
    <w:rsid w:val="00D67025"/>
    <w:rsid w:val="00D93BAE"/>
    <w:rsid w:val="00DA7FEB"/>
    <w:rsid w:val="00DC4F77"/>
    <w:rsid w:val="00DD4113"/>
    <w:rsid w:val="00DF39CB"/>
    <w:rsid w:val="00E04354"/>
    <w:rsid w:val="00E12981"/>
    <w:rsid w:val="00E132C1"/>
    <w:rsid w:val="00E33775"/>
    <w:rsid w:val="00E45FC1"/>
    <w:rsid w:val="00EA2E0A"/>
    <w:rsid w:val="00ED0476"/>
    <w:rsid w:val="00F203C7"/>
    <w:rsid w:val="00F230EC"/>
    <w:rsid w:val="00F3239F"/>
    <w:rsid w:val="00F60512"/>
    <w:rsid w:val="00F865BC"/>
    <w:rsid w:val="00F914CD"/>
    <w:rsid w:val="00F920EE"/>
    <w:rsid w:val="00F97D18"/>
    <w:rsid w:val="00FE7E83"/>
    <w:rsid w:val="00FF6148"/>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3036B9"/>
  <w15:docId w15:val="{D2811918-5B0B-4B4C-9847-40EF34763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hu-HU" w:eastAsia="hu-H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pPr>
      <w:spacing w:after="261" w:line="247" w:lineRule="auto"/>
      <w:ind w:left="10"/>
      <w:jc w:val="both"/>
    </w:pPr>
    <w:rPr>
      <w:rFonts w:ascii="Times New Roman" w:eastAsia="Times New Roman" w:hAnsi="Times New Roman" w:cs="Times New Roman"/>
      <w:color w:val="000000"/>
    </w:rPr>
  </w:style>
  <w:style w:type="paragraph" w:styleId="Cmsor1">
    <w:name w:val="heading 1"/>
    <w:next w:val="Norml"/>
    <w:link w:val="Cmsor1Char"/>
    <w:uiPriority w:val="9"/>
    <w:unhideWhenUsed/>
    <w:qFormat/>
    <w:pPr>
      <w:keepNext/>
      <w:keepLines/>
      <w:spacing w:after="10" w:line="249" w:lineRule="auto"/>
      <w:ind w:left="35" w:hanging="10"/>
      <w:outlineLvl w:val="0"/>
    </w:pPr>
    <w:rPr>
      <w:rFonts w:ascii="Times New Roman" w:eastAsia="Times New Roman" w:hAnsi="Times New Roman" w:cs="Times New Roman"/>
      <w:color w:val="000000"/>
      <w:sz w:val="24"/>
    </w:rPr>
  </w:style>
  <w:style w:type="paragraph" w:styleId="Cmsor2">
    <w:name w:val="heading 2"/>
    <w:next w:val="Norml"/>
    <w:link w:val="Cmsor2Char"/>
    <w:uiPriority w:val="9"/>
    <w:unhideWhenUsed/>
    <w:qFormat/>
    <w:pPr>
      <w:keepNext/>
      <w:keepLines/>
      <w:spacing w:after="10" w:line="249" w:lineRule="auto"/>
      <w:ind w:left="35" w:hanging="10"/>
      <w:outlineLvl w:val="1"/>
    </w:pPr>
    <w:rPr>
      <w:rFonts w:ascii="Times New Roman" w:eastAsia="Times New Roman" w:hAnsi="Times New Roman" w:cs="Times New Roman"/>
      <w:color w:val="000000"/>
      <w:sz w:val="24"/>
    </w:rPr>
  </w:style>
  <w:style w:type="paragraph" w:styleId="Cmsor3">
    <w:name w:val="heading 3"/>
    <w:next w:val="Norml"/>
    <w:link w:val="Cmsor3Char"/>
    <w:uiPriority w:val="9"/>
    <w:unhideWhenUsed/>
    <w:qFormat/>
    <w:pPr>
      <w:keepNext/>
      <w:keepLines/>
      <w:spacing w:after="10" w:line="249" w:lineRule="auto"/>
      <w:ind w:left="35" w:hanging="10"/>
      <w:outlineLvl w:val="2"/>
    </w:pPr>
    <w:rPr>
      <w:rFonts w:ascii="Times New Roman" w:eastAsia="Times New Roman" w:hAnsi="Times New Roman" w:cs="Times New Roman"/>
      <w:color w:val="000000"/>
      <w:sz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3Char">
    <w:name w:val="Címsor 3 Char"/>
    <w:link w:val="Cmsor3"/>
    <w:rPr>
      <w:rFonts w:ascii="Times New Roman" w:eastAsia="Times New Roman" w:hAnsi="Times New Roman" w:cs="Times New Roman"/>
      <w:color w:val="000000"/>
      <w:sz w:val="24"/>
    </w:rPr>
  </w:style>
  <w:style w:type="character" w:customStyle="1" w:styleId="Cmsor1Char">
    <w:name w:val="Címsor 1 Char"/>
    <w:link w:val="Cmsor1"/>
    <w:rPr>
      <w:rFonts w:ascii="Times New Roman" w:eastAsia="Times New Roman" w:hAnsi="Times New Roman" w:cs="Times New Roman"/>
      <w:color w:val="000000"/>
      <w:sz w:val="24"/>
    </w:rPr>
  </w:style>
  <w:style w:type="character" w:customStyle="1" w:styleId="Cmsor2Char">
    <w:name w:val="Címsor 2 Char"/>
    <w:link w:val="Cmsor2"/>
    <w:rPr>
      <w:rFonts w:ascii="Times New Roman" w:eastAsia="Times New Roman" w:hAnsi="Times New Roman" w:cs="Times New Roman"/>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Buborkszveg">
    <w:name w:val="Balloon Text"/>
    <w:basedOn w:val="Norml"/>
    <w:link w:val="BuborkszvegChar"/>
    <w:uiPriority w:val="99"/>
    <w:semiHidden/>
    <w:unhideWhenUsed/>
    <w:rsid w:val="008334EB"/>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8334EB"/>
    <w:rPr>
      <w:rFonts w:ascii="Tahoma" w:eastAsia="Times New Roman" w:hAnsi="Tahoma" w:cs="Tahoma"/>
      <w:color w:val="000000"/>
      <w:sz w:val="16"/>
      <w:szCs w:val="16"/>
    </w:rPr>
  </w:style>
  <w:style w:type="paragraph" w:styleId="Listaszerbekezds">
    <w:name w:val="List Paragraph"/>
    <w:basedOn w:val="Norml"/>
    <w:uiPriority w:val="34"/>
    <w:qFormat/>
    <w:rsid w:val="009F7DEB"/>
    <w:pPr>
      <w:ind w:left="720"/>
      <w:contextualSpacing/>
    </w:pPr>
  </w:style>
  <w:style w:type="paragraph" w:styleId="Szvegtrzsbehzssal">
    <w:name w:val="Body Text Indent"/>
    <w:basedOn w:val="Norml"/>
    <w:link w:val="SzvegtrzsbehzssalChar"/>
    <w:uiPriority w:val="99"/>
    <w:unhideWhenUsed/>
    <w:rsid w:val="00273896"/>
    <w:pPr>
      <w:ind w:left="426"/>
    </w:pPr>
  </w:style>
  <w:style w:type="character" w:customStyle="1" w:styleId="SzvegtrzsbehzssalChar">
    <w:name w:val="Szövegtörzs behúzással Char"/>
    <w:basedOn w:val="Bekezdsalapbettpusa"/>
    <w:link w:val="Szvegtrzsbehzssal"/>
    <w:uiPriority w:val="99"/>
    <w:rsid w:val="00273896"/>
    <w:rPr>
      <w:rFonts w:ascii="Times New Roman" w:eastAsia="Times New Roman" w:hAnsi="Times New Roman" w:cs="Times New Roman"/>
      <w:color w:val="000000"/>
    </w:rPr>
  </w:style>
  <w:style w:type="paragraph" w:styleId="lfej">
    <w:name w:val="header"/>
    <w:basedOn w:val="Norml"/>
    <w:link w:val="lfejChar"/>
    <w:uiPriority w:val="99"/>
    <w:unhideWhenUsed/>
    <w:rsid w:val="006B6FC7"/>
    <w:pPr>
      <w:tabs>
        <w:tab w:val="center" w:pos="4536"/>
        <w:tab w:val="right" w:pos="9072"/>
      </w:tabs>
      <w:spacing w:after="0" w:line="240" w:lineRule="auto"/>
    </w:pPr>
  </w:style>
  <w:style w:type="character" w:customStyle="1" w:styleId="lfejChar">
    <w:name w:val="Élőfej Char"/>
    <w:basedOn w:val="Bekezdsalapbettpusa"/>
    <w:link w:val="lfej"/>
    <w:uiPriority w:val="99"/>
    <w:rsid w:val="006B6FC7"/>
    <w:rPr>
      <w:rFonts w:ascii="Times New Roman" w:eastAsia="Times New Roman" w:hAnsi="Times New Roman" w:cs="Times New Roman"/>
      <w:color w:val="000000"/>
    </w:rPr>
  </w:style>
  <w:style w:type="paragraph" w:styleId="llb">
    <w:name w:val="footer"/>
    <w:basedOn w:val="Norml"/>
    <w:link w:val="llbChar"/>
    <w:uiPriority w:val="99"/>
    <w:unhideWhenUsed/>
    <w:rsid w:val="006B6FC7"/>
    <w:pPr>
      <w:tabs>
        <w:tab w:val="center" w:pos="4536"/>
        <w:tab w:val="right" w:pos="9072"/>
      </w:tabs>
      <w:spacing w:after="0" w:line="240" w:lineRule="auto"/>
    </w:pPr>
  </w:style>
  <w:style w:type="character" w:customStyle="1" w:styleId="llbChar">
    <w:name w:val="Élőláb Char"/>
    <w:basedOn w:val="Bekezdsalapbettpusa"/>
    <w:link w:val="llb"/>
    <w:uiPriority w:val="99"/>
    <w:rsid w:val="006B6FC7"/>
    <w:rPr>
      <w:rFonts w:ascii="Times New Roman" w:eastAsia="Times New Roman" w:hAnsi="Times New Roman" w:cs="Times New Roman"/>
      <w:color w:val="000000"/>
    </w:rPr>
  </w:style>
  <w:style w:type="paragraph" w:styleId="Szvegtrzsbehzssal2">
    <w:name w:val="Body Text Indent 2"/>
    <w:basedOn w:val="Norml"/>
    <w:link w:val="Szvegtrzsbehzssal2Char"/>
    <w:uiPriority w:val="99"/>
    <w:unhideWhenUsed/>
    <w:rsid w:val="00144455"/>
    <w:pPr>
      <w:ind w:left="851" w:hanging="425"/>
    </w:pPr>
  </w:style>
  <w:style w:type="character" w:customStyle="1" w:styleId="Szvegtrzsbehzssal2Char">
    <w:name w:val="Szövegtörzs behúzással 2 Char"/>
    <w:basedOn w:val="Bekezdsalapbettpusa"/>
    <w:link w:val="Szvegtrzsbehzssal2"/>
    <w:uiPriority w:val="99"/>
    <w:rsid w:val="00144455"/>
    <w:rPr>
      <w:rFonts w:ascii="Times New Roman" w:eastAsia="Times New Roman" w:hAnsi="Times New Roman" w:cs="Times New Roman"/>
      <w:color w:val="000000"/>
    </w:rPr>
  </w:style>
  <w:style w:type="paragraph" w:styleId="Cm">
    <w:name w:val="Title"/>
    <w:basedOn w:val="Norml"/>
    <w:next w:val="Norml"/>
    <w:link w:val="CmChar"/>
    <w:uiPriority w:val="10"/>
    <w:qFormat/>
    <w:rsid w:val="00B430C4"/>
    <w:pPr>
      <w:spacing w:after="254" w:line="220" w:lineRule="auto"/>
      <w:ind w:left="20" w:hanging="10"/>
      <w:jc w:val="center"/>
    </w:pPr>
    <w:rPr>
      <w:b/>
    </w:rPr>
  </w:style>
  <w:style w:type="character" w:customStyle="1" w:styleId="CmChar">
    <w:name w:val="Cím Char"/>
    <w:basedOn w:val="Bekezdsalapbettpusa"/>
    <w:link w:val="Cm"/>
    <w:uiPriority w:val="10"/>
    <w:rsid w:val="00B430C4"/>
    <w:rPr>
      <w:rFonts w:ascii="Times New Roman" w:eastAsia="Times New Roman" w:hAnsi="Times New Roman" w:cs="Times New Roman"/>
      <w:b/>
      <w:color w:val="000000"/>
    </w:rPr>
  </w:style>
  <w:style w:type="paragraph" w:styleId="Szvegblokk">
    <w:name w:val="Block Text"/>
    <w:basedOn w:val="Norml"/>
    <w:uiPriority w:val="99"/>
    <w:unhideWhenUsed/>
    <w:rsid w:val="00AE050B"/>
    <w:pPr>
      <w:spacing w:after="0" w:line="271" w:lineRule="auto"/>
      <w:ind w:left="850" w:right="44" w:hanging="402"/>
    </w:pPr>
  </w:style>
  <w:style w:type="character" w:styleId="Hiperhivatkozs">
    <w:name w:val="Hyperlink"/>
    <w:basedOn w:val="Bekezdsalapbettpusa"/>
    <w:uiPriority w:val="99"/>
    <w:unhideWhenUsed/>
    <w:rsid w:val="006A0C72"/>
    <w:rPr>
      <w:color w:val="0563C1" w:themeColor="hyperlink"/>
      <w:u w:val="single"/>
    </w:rPr>
  </w:style>
  <w:style w:type="table" w:styleId="Rcsostblzat">
    <w:name w:val="Table Grid"/>
    <w:basedOn w:val="Normltblzat"/>
    <w:uiPriority w:val="39"/>
    <w:rsid w:val="006B3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Bekezdsalapbettpusa"/>
    <w:uiPriority w:val="99"/>
    <w:semiHidden/>
    <w:unhideWhenUsed/>
    <w:rsid w:val="003001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jpg"/><Relationship Id="rId18" Type="http://schemas.openxmlformats.org/officeDocument/2006/relationships/hyperlink" Target="mailto:polgarmester@dunakeszi.h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2.jpg"/><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image" Target="media/image10.jp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jpg"/><Relationship Id="rId20" Type="http://schemas.openxmlformats.org/officeDocument/2006/relationships/image" Target="media/image11.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jpg"/><Relationship Id="rId23" Type="http://schemas.openxmlformats.org/officeDocument/2006/relationships/image" Target="media/image14.jpg"/><Relationship Id="rId10" Type="http://schemas.openxmlformats.org/officeDocument/2006/relationships/image" Target="media/image3.jpg"/><Relationship Id="rId19" Type="http://schemas.openxmlformats.org/officeDocument/2006/relationships/hyperlink" Target="mailto:temesvari.istvan@varosise.hu" TargetMode="Externa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image" Target="media/image7.jpg"/><Relationship Id="rId22" Type="http://schemas.openxmlformats.org/officeDocument/2006/relationships/image" Target="media/image13.jp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0F0409-0621-4EF0-AE09-2DB09439B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2604</Words>
  <Characters>17974</Characters>
  <Application>Microsoft Office Word</Application>
  <DocSecurity>0</DocSecurity>
  <Lines>149</Lines>
  <Paragraphs>41</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20537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Kari Krisztina</dc:creator>
  <cp:keywords/>
  <cp:lastModifiedBy>Forgács Andrea</cp:lastModifiedBy>
  <cp:revision>2</cp:revision>
  <cp:lastPrinted>2022-12-09T12:55:00Z</cp:lastPrinted>
  <dcterms:created xsi:type="dcterms:W3CDTF">2022-12-09T12:56:00Z</dcterms:created>
  <dcterms:modified xsi:type="dcterms:W3CDTF">2022-12-09T12:56:00Z</dcterms:modified>
</cp:coreProperties>
</file>