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27" w:rsidRPr="00660B89" w:rsidRDefault="001B7C27" w:rsidP="00ED7546">
      <w:pPr>
        <w:pStyle w:val="Cm"/>
        <w:ind w:left="0" w:firstLine="0"/>
        <w:jc w:val="left"/>
      </w:pPr>
    </w:p>
    <w:p w:rsidR="001B7C27" w:rsidRDefault="00496A07" w:rsidP="00496A07">
      <w:pPr>
        <w:pStyle w:val="Szvegtrzs"/>
        <w:numPr>
          <w:ilvl w:val="0"/>
          <w:numId w:val="31"/>
        </w:numPr>
        <w:tabs>
          <w:tab w:val="center" w:pos="2340"/>
          <w:tab w:val="center" w:pos="6300"/>
        </w:tabs>
        <w:spacing w:after="0"/>
        <w:jc w:val="right"/>
        <w:rPr>
          <w:b/>
          <w:bCs/>
        </w:rPr>
      </w:pPr>
      <w:r>
        <w:rPr>
          <w:b/>
          <w:bCs/>
        </w:rPr>
        <w:t>számú melléklet</w:t>
      </w:r>
    </w:p>
    <w:p w:rsidR="004C3CC5" w:rsidRPr="008746C2" w:rsidRDefault="004C3CC5" w:rsidP="004C3CC5"/>
    <w:p w:rsidR="004C3CC5" w:rsidRDefault="004C3CC5" w:rsidP="004C3CC5">
      <w:pPr>
        <w:jc w:val="both"/>
      </w:pPr>
    </w:p>
    <w:p w:rsidR="004C3CC5" w:rsidRDefault="004C3CC5" w:rsidP="004C3CC5">
      <w:pPr>
        <w:jc w:val="both"/>
      </w:pPr>
      <w:r w:rsidRPr="008746C2">
        <w:t xml:space="preserve">Dunakeszi Város </w:t>
      </w:r>
      <w:r>
        <w:t xml:space="preserve">Önkormányzata Képviselő-testületének a temetőkről és temetkezési </w:t>
      </w:r>
      <w:r w:rsidRPr="008746C2">
        <w:t>tevékenységről</w:t>
      </w:r>
      <w:r>
        <w:t xml:space="preserve"> szóló 21/2006. (VI.28.) </w:t>
      </w:r>
      <w:r w:rsidRPr="008746C2">
        <w:t xml:space="preserve">rendeletéhez </w:t>
      </w:r>
    </w:p>
    <w:p w:rsidR="004C3CC5" w:rsidRPr="008746C2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I. A temetői létesítmények igénybevételéért a temetkezési szolgáltatók által fizetendő díjak:</w:t>
      </w:r>
    </w:p>
    <w:p w:rsidR="004C3CC5" w:rsidRPr="00AA7EEF" w:rsidRDefault="004C3CC5" w:rsidP="004C3CC5">
      <w:pPr>
        <w:jc w:val="both"/>
      </w:pPr>
      <w:r w:rsidRPr="00AA7EEF">
        <w:t>- sírhely első alkalommal történő kiásása: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egyes felnőtt </w:t>
      </w:r>
      <w:r w:rsidRPr="00AA7EEF">
        <w:tab/>
      </w:r>
      <w:r w:rsidRPr="00AA7EEF">
        <w:tab/>
        <w:t xml:space="preserve"> </w:t>
      </w:r>
      <w:r w:rsidRPr="00AA7EEF">
        <w:tab/>
      </w:r>
      <w:r w:rsidR="00AA7EEF">
        <w:tab/>
      </w:r>
      <w:r w:rsidRPr="00AA7EEF">
        <w:t>27.000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>kettős felnőtt</w:t>
      </w:r>
      <w:r w:rsidRPr="00AA7EEF">
        <w:tab/>
      </w:r>
      <w:r w:rsidRPr="00AA7EEF">
        <w:tab/>
      </w:r>
      <w:r w:rsidRPr="00AA7EEF">
        <w:tab/>
      </w:r>
      <w:r w:rsidR="00AA7EEF">
        <w:tab/>
      </w:r>
      <w:r w:rsidRPr="00AA7EEF">
        <w:t>40.000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gyermek          </w:t>
      </w:r>
      <w:r w:rsidRPr="00AA7EEF">
        <w:tab/>
      </w:r>
      <w:r w:rsidRPr="00AA7EEF">
        <w:tab/>
      </w:r>
      <w:r w:rsidRPr="00AA7EEF">
        <w:tab/>
        <w:t xml:space="preserve">  8.000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</w:pPr>
      <w:r w:rsidRPr="00AA7EEF">
        <w:t xml:space="preserve">urna                  </w:t>
      </w:r>
      <w:r w:rsidRPr="00AA7EEF">
        <w:tab/>
      </w:r>
      <w:r w:rsidRPr="00AA7EEF">
        <w:tab/>
      </w:r>
      <w:r w:rsidRPr="00AA7EEF">
        <w:tab/>
        <w:t>12.000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>-  ravatalozó használati díja: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25.000</w:t>
      </w:r>
      <w:r w:rsidR="00AA7EEF">
        <w:t>,-</w:t>
      </w:r>
      <w:r w:rsidRPr="00AA7EEF">
        <w:t xml:space="preserve"> Ft/alkalom</w:t>
      </w:r>
    </w:p>
    <w:p w:rsidR="004C3CC5" w:rsidRPr="00AA7EEF" w:rsidRDefault="004C3CC5" w:rsidP="004C3CC5">
      <w:pPr>
        <w:jc w:val="both"/>
      </w:pPr>
      <w:r w:rsidRPr="00AA7EEF">
        <w:t>- halotthűtés díja: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 xml:space="preserve">3.500Ft/fő/nap </w:t>
      </w:r>
    </w:p>
    <w:p w:rsidR="004C3CC5" w:rsidRPr="00AA7EEF" w:rsidRDefault="004C3CC5" w:rsidP="004C3CC5">
      <w:pPr>
        <w:jc w:val="both"/>
      </w:pPr>
      <w:r w:rsidRPr="00AA7EEF">
        <w:t xml:space="preserve">- halott átvétel munkaidőben: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>8.500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 xml:space="preserve">- halott átvétel munkaidőn kívül: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 </w:t>
      </w:r>
      <w:r w:rsidRPr="00AA7EEF">
        <w:tab/>
        <w:t>9.900</w:t>
      </w:r>
      <w:r w:rsidR="00AA7EEF">
        <w:t>,-</w:t>
      </w:r>
      <w:r w:rsidRPr="00AA7EEF">
        <w:t xml:space="preserve"> Ft</w:t>
      </w:r>
    </w:p>
    <w:p w:rsidR="004C3CC5" w:rsidRPr="00AA7EEF" w:rsidRDefault="004C3CC5" w:rsidP="004C3CC5">
      <w:pPr>
        <w:jc w:val="both"/>
      </w:pPr>
      <w:r w:rsidRPr="00AA7EEF">
        <w:t>- szórókút üzemeltetési díja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19.050</w:t>
      </w:r>
      <w:r w:rsidR="00AA7EEF">
        <w:t>,</w:t>
      </w:r>
      <w:r w:rsidRPr="00AA7EEF">
        <w:t>- Ft/ alkalom</w:t>
      </w:r>
    </w:p>
    <w:p w:rsidR="004C3CC5" w:rsidRPr="00AA7EEF" w:rsidRDefault="004C3CC5" w:rsidP="004C3CC5">
      <w:pPr>
        <w:jc w:val="both"/>
      </w:pPr>
      <w:r w:rsidRPr="00AA7EEF">
        <w:t>-Temetőfenntartási hozzájárulás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15.240,- Ft/</w:t>
      </w:r>
      <w:r w:rsidR="00AA7EEF">
        <w:t xml:space="preserve"> </w:t>
      </w:r>
      <w:r w:rsidRPr="00AA7EEF">
        <w:t>alkalom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II. A temetkezési szolgáltatók és a temetőben vállalkozásszerűen munkát végzők által fizetendő temetőfenntartási hozzájárulás:</w:t>
      </w:r>
    </w:p>
    <w:p w:rsidR="004C3CC5" w:rsidRPr="00AA7EEF" w:rsidRDefault="004C3CC5" w:rsidP="004C3CC5">
      <w:pPr>
        <w:jc w:val="both"/>
      </w:pPr>
      <w:r w:rsidRPr="00AA7EEF">
        <w:t>- munkavégzés új síremlék állítása: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5.000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 xml:space="preserve">síremlék </w:t>
      </w:r>
    </w:p>
    <w:p w:rsidR="004C3CC5" w:rsidRPr="00AA7EEF" w:rsidRDefault="004C3CC5" w:rsidP="004C3CC5">
      <w:pPr>
        <w:jc w:val="both"/>
      </w:pPr>
      <w:r w:rsidRPr="00AA7EEF">
        <w:t xml:space="preserve">   </w:t>
      </w:r>
      <w:r w:rsidRPr="00AA7EEF">
        <w:tab/>
        <w:t xml:space="preserve">     síremlék javítása esetén:</w:t>
      </w:r>
      <w:r w:rsidRPr="00AA7EEF">
        <w:rPr>
          <w:b/>
        </w:rPr>
        <w:t xml:space="preserve"> </w:t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rPr>
          <w:b/>
        </w:rPr>
        <w:tab/>
      </w:r>
      <w:r w:rsidRPr="00AA7EEF">
        <w:t>2.500</w:t>
      </w:r>
      <w:r w:rsidR="00AA7EEF">
        <w:t>,-</w:t>
      </w:r>
      <w:r w:rsidRPr="00AA7EEF">
        <w:t>Ft/</w:t>
      </w:r>
      <w:r w:rsidR="00AA7EEF">
        <w:t xml:space="preserve"> </w:t>
      </w:r>
      <w:r w:rsidRPr="00AA7EEF">
        <w:t xml:space="preserve">síremlék 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rPr>
          <w:b/>
        </w:rPr>
        <w:t>III.</w:t>
      </w:r>
      <w:r w:rsidRPr="00AA7EEF">
        <w:t xml:space="preserve"> </w:t>
      </w:r>
      <w:r w:rsidRPr="00AA7EEF">
        <w:rPr>
          <w:b/>
        </w:rPr>
        <w:t>Temetési helyek megváltásának és újraváltásának a temetői létesítmények igénybevételének díjai dunakeszi lakóhellyel rendelkezett elhunyt esetén:</w:t>
      </w:r>
    </w:p>
    <w:p w:rsidR="004C3CC5" w:rsidRPr="00AA7EEF" w:rsidRDefault="004C3CC5" w:rsidP="004C3CC5">
      <w:pPr>
        <w:jc w:val="both"/>
      </w:pPr>
      <w:r w:rsidRPr="00AA7EEF">
        <w:t xml:space="preserve">- egyes sírhely                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50.000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>25év</w:t>
      </w:r>
    </w:p>
    <w:p w:rsidR="004C3CC5" w:rsidRPr="00AA7EEF" w:rsidRDefault="004C3CC5" w:rsidP="004C3CC5">
      <w:pPr>
        <w:jc w:val="both"/>
      </w:pPr>
      <w:r w:rsidRPr="00AA7EEF">
        <w:t xml:space="preserve">- gyermek sírhely: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10.000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>25év</w:t>
      </w:r>
    </w:p>
    <w:p w:rsidR="004C3CC5" w:rsidRPr="00AA7EEF" w:rsidRDefault="001D16B7" w:rsidP="004C3CC5">
      <w:pPr>
        <w:jc w:val="both"/>
      </w:pPr>
      <w:r w:rsidRPr="00AA7EEF">
        <w:t xml:space="preserve">-gyermek </w:t>
      </w:r>
      <w:r w:rsidR="004C3CC5" w:rsidRPr="00AA7EEF">
        <w:t>sírhely nem dunakeszi illetőségű elhunyt esetén:</w:t>
      </w:r>
      <w:r w:rsidR="004C3CC5" w:rsidRPr="00AA7EEF">
        <w:tab/>
      </w:r>
      <w:r w:rsidR="004C3CC5" w:rsidRPr="00AA7EEF">
        <w:tab/>
      </w:r>
      <w:r w:rsidR="004C3CC5" w:rsidRPr="00AA7EEF">
        <w:tab/>
      </w:r>
      <w:r w:rsidR="00AA7EEF">
        <w:t xml:space="preserve"> </w:t>
      </w:r>
      <w:r w:rsidR="004C3CC5" w:rsidRPr="00AA7EEF">
        <w:t>50.000</w:t>
      </w:r>
      <w:r w:rsidR="00AA7EEF">
        <w:t xml:space="preserve">,- </w:t>
      </w:r>
      <w:r w:rsidR="004C3CC5" w:rsidRPr="00AA7EEF">
        <w:t>Ft/</w:t>
      </w:r>
      <w:r w:rsidR="00AA7EEF">
        <w:t xml:space="preserve"> </w:t>
      </w:r>
      <w:r w:rsidR="004C3CC5" w:rsidRPr="00AA7EEF">
        <w:t>25 év</w:t>
      </w:r>
    </w:p>
    <w:p w:rsidR="004C3CC5" w:rsidRPr="00AA7EEF" w:rsidRDefault="004C3CC5" w:rsidP="004C3CC5">
      <w:pPr>
        <w:jc w:val="both"/>
      </w:pPr>
      <w:r w:rsidRPr="00AA7EEF">
        <w:t>- kettős sírhely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="00AA7EEF">
        <w:t xml:space="preserve">           </w:t>
      </w:r>
      <w:r w:rsidRPr="00AA7EEF"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25 év</w:t>
      </w:r>
    </w:p>
    <w:p w:rsidR="004C3CC5" w:rsidRPr="00AA7EEF" w:rsidRDefault="004C3CC5" w:rsidP="004C3CC5">
      <w:pPr>
        <w:jc w:val="both"/>
      </w:pPr>
      <w:r w:rsidRPr="00AA7EEF">
        <w:t>- sírbolt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="00AA7EEF">
        <w:t xml:space="preserve">       </w:t>
      </w:r>
      <w:r w:rsidRPr="00AA7EEF">
        <w:t>200.000</w:t>
      </w:r>
      <w:r w:rsidR="00AA7EEF">
        <w:t>,-</w:t>
      </w:r>
      <w:r w:rsidRPr="00AA7EEF">
        <w:t xml:space="preserve"> Ft/25 év/fő</w:t>
      </w:r>
    </w:p>
    <w:p w:rsidR="004C3CC5" w:rsidRPr="00AA7EEF" w:rsidRDefault="004C3CC5" w:rsidP="004C3CC5">
      <w:pPr>
        <w:jc w:val="both"/>
      </w:pPr>
      <w:r w:rsidRPr="00AA7EEF">
        <w:t xml:space="preserve">- egyes urnafülke </w:t>
      </w:r>
      <w:r w:rsidRPr="00AA7EEF">
        <w:tab/>
        <w:t xml:space="preserve">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25.000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 xml:space="preserve">- kettős urnafülke      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40.000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>- urnasírhely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40.000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10 év</w:t>
      </w:r>
    </w:p>
    <w:p w:rsidR="004C3CC5" w:rsidRPr="00AA7EEF" w:rsidRDefault="004C3CC5" w:rsidP="004C3CC5">
      <w:pPr>
        <w:jc w:val="both"/>
      </w:pPr>
      <w:r w:rsidRPr="00AA7EEF">
        <w:t>- urnasírbolt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 xml:space="preserve">20 év </w:t>
      </w:r>
    </w:p>
    <w:p w:rsidR="004C3CC5" w:rsidRPr="00AA7EEF" w:rsidRDefault="004C3CC5" w:rsidP="004C3CC5">
      <w:pPr>
        <w:jc w:val="both"/>
      </w:pPr>
      <w:r w:rsidRPr="00AA7EEF">
        <w:t>- egyedi urnasírhely ("E" parcella), egy urna elhelyezési lehetőséggel:</w:t>
      </w:r>
      <w:r w:rsidRPr="00AA7EEF">
        <w:tab/>
        <w:t xml:space="preserve"> </w:t>
      </w:r>
      <w:r w:rsidR="00AA7EEF">
        <w:t xml:space="preserve"> </w:t>
      </w:r>
      <w:r w:rsidRPr="00AA7EEF">
        <w:t>50.000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20 év</w:t>
      </w:r>
    </w:p>
    <w:p w:rsidR="004C3CC5" w:rsidRPr="00AA7EEF" w:rsidRDefault="004C3CC5" w:rsidP="004C3CC5">
      <w:pPr>
        <w:jc w:val="both"/>
      </w:pPr>
      <w:r w:rsidRPr="00AA7EEF">
        <w:t xml:space="preserve">- "E" parcella, minden további elhelyezési lehetőség:   </w:t>
      </w:r>
      <w:r w:rsidRPr="00AA7EEF">
        <w:tab/>
      </w:r>
      <w:r w:rsidRPr="00AA7EEF">
        <w:tab/>
      </w:r>
      <w:r w:rsidR="00AA7EEF">
        <w:t xml:space="preserve">        </w:t>
      </w:r>
      <w:r w:rsidRPr="00AA7EEF">
        <w:t>20.000</w:t>
      </w:r>
      <w:r w:rsidR="00AA7EEF">
        <w:t>,-</w:t>
      </w:r>
      <w:r w:rsidRPr="00AA7EEF">
        <w:t>Ft/</w:t>
      </w:r>
      <w:r w:rsidR="00AA7EEF">
        <w:t xml:space="preserve"> </w:t>
      </w:r>
      <w:r w:rsidRPr="00AA7EEF">
        <w:t>urnasírhely</w:t>
      </w:r>
    </w:p>
    <w:p w:rsidR="004C3CC5" w:rsidRPr="00AA7EEF" w:rsidRDefault="004C3CC5" w:rsidP="004C3CC5">
      <w:pPr>
        <w:jc w:val="both"/>
      </w:pPr>
      <w:r w:rsidRPr="00AA7EEF">
        <w:t>- egyes sírhely, kiemelt („dísz”) parcella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100.000</w:t>
      </w:r>
      <w:r w:rsidR="00AA7EEF">
        <w:t>,-</w:t>
      </w:r>
      <w:r w:rsidRPr="00AA7EEF">
        <w:t xml:space="preserve"> Ft/</w:t>
      </w:r>
      <w:r w:rsidR="00AA7EEF">
        <w:t xml:space="preserve"> </w:t>
      </w:r>
      <w:r w:rsidRPr="00AA7EEF">
        <w:t>25 év</w:t>
      </w:r>
    </w:p>
    <w:p w:rsidR="004C3CC5" w:rsidRPr="00AA7EEF" w:rsidRDefault="004C3CC5" w:rsidP="004C3CC5">
      <w:pPr>
        <w:jc w:val="both"/>
      </w:pPr>
      <w:r w:rsidRPr="00AA7EEF">
        <w:t>- ke</w:t>
      </w:r>
      <w:r w:rsidR="00E3267B">
        <w:t xml:space="preserve">ttős sírhely, kiemelt („dísz”) </w:t>
      </w:r>
      <w:bookmarkStart w:id="0" w:name="_GoBack"/>
      <w:bookmarkEnd w:id="0"/>
      <w:r w:rsidRPr="00AA7EEF">
        <w:t>parcella</w:t>
      </w:r>
      <w:r w:rsidRPr="00AA7EEF">
        <w:tab/>
      </w:r>
      <w:r w:rsidRPr="00AA7EEF">
        <w:tab/>
      </w:r>
      <w:r w:rsidRPr="00AA7EEF">
        <w:tab/>
      </w:r>
      <w:r w:rsidRPr="00AA7EEF">
        <w:tab/>
      </w:r>
      <w:r w:rsidRPr="00AA7EEF">
        <w:tab/>
        <w:t>200.000</w:t>
      </w:r>
      <w:r w:rsidR="00AA7EEF">
        <w:t xml:space="preserve">,- </w:t>
      </w:r>
      <w:r w:rsidRPr="00AA7EEF">
        <w:t>Ft/</w:t>
      </w:r>
      <w:r w:rsidR="00AA7EEF">
        <w:t xml:space="preserve"> </w:t>
      </w:r>
      <w:r w:rsidRPr="00AA7EEF">
        <w:t xml:space="preserve">25 év </w:t>
      </w:r>
    </w:p>
    <w:p w:rsidR="004C3CC5" w:rsidRPr="00AA7EEF" w:rsidRDefault="004C3CC5" w:rsidP="004C3CC5">
      <w:pPr>
        <w:jc w:val="both"/>
      </w:pPr>
      <w:r w:rsidRPr="00AA7EEF">
        <w:t>- hamvak elhelyezése szórókút osszáriumban</w:t>
      </w:r>
      <w:r w:rsidRPr="00AA7EEF">
        <w:tab/>
      </w:r>
      <w:r w:rsidRPr="00AA7EEF">
        <w:tab/>
      </w:r>
      <w:r w:rsidRPr="00AA7EEF">
        <w:tab/>
      </w:r>
      <w:r w:rsidRPr="00AA7EEF">
        <w:tab/>
        <w:t xml:space="preserve"> </w:t>
      </w:r>
      <w:r w:rsidRPr="00AA7EEF">
        <w:tab/>
        <w:t xml:space="preserve"> 60.000</w:t>
      </w:r>
      <w:r w:rsidR="00AA7EEF">
        <w:t>,</w:t>
      </w:r>
      <w:r w:rsidRPr="00AA7EEF">
        <w:t>-</w:t>
      </w:r>
      <w:r w:rsidR="00AA7EEF">
        <w:t xml:space="preserve"> </w:t>
      </w:r>
      <w:r w:rsidRPr="00AA7EEF">
        <w:t>Ft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  <w:rPr>
          <w:b/>
        </w:rPr>
      </w:pPr>
      <w:r w:rsidRPr="00AA7EEF">
        <w:rPr>
          <w:b/>
        </w:rPr>
        <w:t>IV. Dunakeszi lakóhellyel (3. § (2) bek.) nem rendelkezett elhunyt esetén fizetendő temetési hely megváltási pótdíj:</w:t>
      </w:r>
    </w:p>
    <w:p w:rsidR="004C3CC5" w:rsidRPr="00AA7EEF" w:rsidRDefault="004C3CC5" w:rsidP="004C3CC5">
      <w:pPr>
        <w:jc w:val="both"/>
      </w:pPr>
    </w:p>
    <w:p w:rsidR="004C3CC5" w:rsidRPr="00AA7EEF" w:rsidRDefault="004C3CC5" w:rsidP="004C3CC5">
      <w:pPr>
        <w:jc w:val="both"/>
      </w:pPr>
      <w:r w:rsidRPr="00AA7EEF">
        <w:t>Dunakeszi lakóhellyel nem rendelkező elhunyt esetén a temetési hely megváltásának pótdíja + 100</w:t>
      </w:r>
      <w:r w:rsidR="00AA7EEF">
        <w:t xml:space="preserve"> </w:t>
      </w:r>
      <w:r w:rsidRPr="00AA7EEF">
        <w:t>%, kivéve a III. pontban szabályozott gyermek sírhely megváltásának díját.</w:t>
      </w:r>
    </w:p>
    <w:p w:rsidR="004C3CC5" w:rsidRPr="00AA7EEF" w:rsidRDefault="004C3CC5" w:rsidP="004C3CC5">
      <w:pPr>
        <w:jc w:val="both"/>
      </w:pPr>
    </w:p>
    <w:p w:rsidR="00496A07" w:rsidRPr="0029125B" w:rsidRDefault="004C3CC5" w:rsidP="0029125B">
      <w:pPr>
        <w:jc w:val="both"/>
        <w:rPr>
          <w:b/>
        </w:rPr>
      </w:pPr>
      <w:r w:rsidRPr="00AA7EEF">
        <w:rPr>
          <w:b/>
        </w:rPr>
        <w:t>V. Fenti árak az ÁFÁ-t tartalmazzák, azt a mindenkor hatályos jogszabályok szerint kell felszámítani.</w:t>
      </w:r>
    </w:p>
    <w:sectPr w:rsidR="00496A07" w:rsidRPr="0029125B" w:rsidSect="00496A0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07" w:rsidRDefault="00496A07" w:rsidP="00496A07">
      <w:r>
        <w:separator/>
      </w:r>
    </w:p>
  </w:endnote>
  <w:endnote w:type="continuationSeparator" w:id="0">
    <w:p w:rsidR="00496A07" w:rsidRDefault="00496A07" w:rsidP="0049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07" w:rsidRDefault="00496A07" w:rsidP="00496A07">
      <w:r>
        <w:separator/>
      </w:r>
    </w:p>
  </w:footnote>
  <w:footnote w:type="continuationSeparator" w:id="0">
    <w:p w:rsidR="00496A07" w:rsidRDefault="00496A07" w:rsidP="00496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54C6AF3"/>
    <w:multiLevelType w:val="hybridMultilevel"/>
    <w:tmpl w:val="72EEB82C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74492E"/>
    <w:multiLevelType w:val="hybridMultilevel"/>
    <w:tmpl w:val="64B275CA"/>
    <w:lvl w:ilvl="0" w:tplc="040E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10426B04"/>
    <w:multiLevelType w:val="hybridMultilevel"/>
    <w:tmpl w:val="79DED8A6"/>
    <w:lvl w:ilvl="0" w:tplc="040E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CCA3188"/>
    <w:multiLevelType w:val="hybridMultilevel"/>
    <w:tmpl w:val="F34A21CA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A03661"/>
    <w:multiLevelType w:val="hybridMultilevel"/>
    <w:tmpl w:val="3D16EDC2"/>
    <w:lvl w:ilvl="0" w:tplc="89E8295C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74C5E"/>
    <w:multiLevelType w:val="hybridMultilevel"/>
    <w:tmpl w:val="D1AC4F8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ED389D"/>
    <w:multiLevelType w:val="hybridMultilevel"/>
    <w:tmpl w:val="DA9E8F96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7CB523D"/>
    <w:multiLevelType w:val="hybridMultilevel"/>
    <w:tmpl w:val="56965358"/>
    <w:lvl w:ilvl="0" w:tplc="040E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83D605D"/>
    <w:multiLevelType w:val="multilevel"/>
    <w:tmpl w:val="040E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2D3C0675"/>
    <w:multiLevelType w:val="hybridMultilevel"/>
    <w:tmpl w:val="D4C2A462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1E5F3B"/>
    <w:multiLevelType w:val="hybridMultilevel"/>
    <w:tmpl w:val="26304D78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A46C92"/>
    <w:multiLevelType w:val="hybridMultilevel"/>
    <w:tmpl w:val="165879A0"/>
    <w:lvl w:ilvl="0" w:tplc="737E205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644E87"/>
    <w:multiLevelType w:val="hybridMultilevel"/>
    <w:tmpl w:val="A142127C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36896DA7"/>
    <w:multiLevelType w:val="hybridMultilevel"/>
    <w:tmpl w:val="EDBE279E"/>
    <w:lvl w:ilvl="0" w:tplc="2A28B19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E17036"/>
    <w:multiLevelType w:val="hybridMultilevel"/>
    <w:tmpl w:val="0590D64C"/>
    <w:lvl w:ilvl="0" w:tplc="040E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18" w15:restartNumberingAfterBreak="0">
    <w:nsid w:val="390074FE"/>
    <w:multiLevelType w:val="hybridMultilevel"/>
    <w:tmpl w:val="A5227B8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43008F"/>
    <w:multiLevelType w:val="hybridMultilevel"/>
    <w:tmpl w:val="A99095B2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EEC2BD4"/>
    <w:multiLevelType w:val="hybridMultilevel"/>
    <w:tmpl w:val="45D43730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67233C3"/>
    <w:multiLevelType w:val="hybridMultilevel"/>
    <w:tmpl w:val="E54E6764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FA43C1"/>
    <w:multiLevelType w:val="hybridMultilevel"/>
    <w:tmpl w:val="1C2AE68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273E3"/>
    <w:multiLevelType w:val="hybridMultilevel"/>
    <w:tmpl w:val="312239B8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753AEE"/>
    <w:multiLevelType w:val="hybridMultilevel"/>
    <w:tmpl w:val="4F363226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5" w15:restartNumberingAfterBreak="0">
    <w:nsid w:val="5BAF0645"/>
    <w:multiLevelType w:val="hybridMultilevel"/>
    <w:tmpl w:val="5E3C99FE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C904AE"/>
    <w:multiLevelType w:val="hybridMultilevel"/>
    <w:tmpl w:val="6158F72C"/>
    <w:lvl w:ilvl="0" w:tplc="E72C3F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70412D"/>
    <w:multiLevelType w:val="hybridMultilevel"/>
    <w:tmpl w:val="E828E358"/>
    <w:lvl w:ilvl="0" w:tplc="040E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69565A85"/>
    <w:multiLevelType w:val="hybridMultilevel"/>
    <w:tmpl w:val="40A2F7EC"/>
    <w:lvl w:ilvl="0" w:tplc="B09CF2F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9" w15:restartNumberingAfterBreak="0">
    <w:nsid w:val="6ACD1BB7"/>
    <w:multiLevelType w:val="hybridMultilevel"/>
    <w:tmpl w:val="32ECFE26"/>
    <w:lvl w:ilvl="0" w:tplc="84DA3168">
      <w:start w:val="5"/>
      <w:numFmt w:val="decimal"/>
      <w:lvlText w:val="%1.)"/>
      <w:lvlJc w:val="left"/>
      <w:pPr>
        <w:tabs>
          <w:tab w:val="num" w:pos="801"/>
        </w:tabs>
        <w:ind w:left="801" w:hanging="375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 w15:restartNumberingAfterBreak="0">
    <w:nsid w:val="6CCC18A4"/>
    <w:multiLevelType w:val="hybridMultilevel"/>
    <w:tmpl w:val="4BE0217E"/>
    <w:lvl w:ilvl="0" w:tplc="FB603194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6D5A5C2B"/>
    <w:multiLevelType w:val="hybridMultilevel"/>
    <w:tmpl w:val="5498C3EA"/>
    <w:lvl w:ilvl="0" w:tplc="B5CE23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703747ED"/>
    <w:multiLevelType w:val="hybridMultilevel"/>
    <w:tmpl w:val="2E166590"/>
    <w:lvl w:ilvl="0" w:tplc="040E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3" w15:restartNumberingAfterBreak="0">
    <w:nsid w:val="794D5A5B"/>
    <w:multiLevelType w:val="hybridMultilevel"/>
    <w:tmpl w:val="3C9A5C6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20"/>
  </w:num>
  <w:num w:numId="5">
    <w:abstractNumId w:val="15"/>
  </w:num>
  <w:num w:numId="6">
    <w:abstractNumId w:val="10"/>
  </w:num>
  <w:num w:numId="7">
    <w:abstractNumId w:val="17"/>
  </w:num>
  <w:num w:numId="8">
    <w:abstractNumId w:val="18"/>
  </w:num>
  <w:num w:numId="9">
    <w:abstractNumId w:val="12"/>
  </w:num>
  <w:num w:numId="10">
    <w:abstractNumId w:val="2"/>
  </w:num>
  <w:num w:numId="11">
    <w:abstractNumId w:val="33"/>
  </w:num>
  <w:num w:numId="12">
    <w:abstractNumId w:val="23"/>
  </w:num>
  <w:num w:numId="13">
    <w:abstractNumId w:val="27"/>
  </w:num>
  <w:num w:numId="14">
    <w:abstractNumId w:val="13"/>
  </w:num>
  <w:num w:numId="15">
    <w:abstractNumId w:val="21"/>
  </w:num>
  <w:num w:numId="16">
    <w:abstractNumId w:val="4"/>
  </w:num>
  <w:num w:numId="17">
    <w:abstractNumId w:val="31"/>
  </w:num>
  <w:num w:numId="18">
    <w:abstractNumId w:val="32"/>
  </w:num>
  <w:num w:numId="19">
    <w:abstractNumId w:val="28"/>
  </w:num>
  <w:num w:numId="20">
    <w:abstractNumId w:val="9"/>
  </w:num>
  <w:num w:numId="21">
    <w:abstractNumId w:val="25"/>
  </w:num>
  <w:num w:numId="22">
    <w:abstractNumId w:val="29"/>
  </w:num>
  <w:num w:numId="23">
    <w:abstractNumId w:val="5"/>
  </w:num>
  <w:num w:numId="24">
    <w:abstractNumId w:val="3"/>
  </w:num>
  <w:num w:numId="25">
    <w:abstractNumId w:val="14"/>
  </w:num>
  <w:num w:numId="26">
    <w:abstractNumId w:val="30"/>
  </w:num>
  <w:num w:numId="27">
    <w:abstractNumId w:val="26"/>
  </w:num>
  <w:num w:numId="28">
    <w:abstractNumId w:val="11"/>
  </w:num>
  <w:num w:numId="29">
    <w:abstractNumId w:val="0"/>
  </w:num>
  <w:num w:numId="30">
    <w:abstractNumId w:val="6"/>
  </w:num>
  <w:num w:numId="31">
    <w:abstractNumId w:val="22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41"/>
    <w:rsid w:val="00010AA7"/>
    <w:rsid w:val="00031866"/>
    <w:rsid w:val="00044D7A"/>
    <w:rsid w:val="000544C2"/>
    <w:rsid w:val="000554B3"/>
    <w:rsid w:val="000565FE"/>
    <w:rsid w:val="0006692E"/>
    <w:rsid w:val="000739A3"/>
    <w:rsid w:val="0009573A"/>
    <w:rsid w:val="00095E1F"/>
    <w:rsid w:val="00096033"/>
    <w:rsid w:val="000A5B97"/>
    <w:rsid w:val="000B2062"/>
    <w:rsid w:val="000C0701"/>
    <w:rsid w:val="000D1C6A"/>
    <w:rsid w:val="000D587F"/>
    <w:rsid w:val="000D709D"/>
    <w:rsid w:val="000F7841"/>
    <w:rsid w:val="00110FB9"/>
    <w:rsid w:val="00121E57"/>
    <w:rsid w:val="00142741"/>
    <w:rsid w:val="00160019"/>
    <w:rsid w:val="00163C1B"/>
    <w:rsid w:val="00167241"/>
    <w:rsid w:val="00183F0C"/>
    <w:rsid w:val="00192607"/>
    <w:rsid w:val="00194D2D"/>
    <w:rsid w:val="001A26D5"/>
    <w:rsid w:val="001A59DD"/>
    <w:rsid w:val="001B3204"/>
    <w:rsid w:val="001B7C27"/>
    <w:rsid w:val="001C0F46"/>
    <w:rsid w:val="001C3C98"/>
    <w:rsid w:val="001D16B7"/>
    <w:rsid w:val="001D5A9C"/>
    <w:rsid w:val="00201EFB"/>
    <w:rsid w:val="0020372F"/>
    <w:rsid w:val="002211BC"/>
    <w:rsid w:val="002216C0"/>
    <w:rsid w:val="00222CCE"/>
    <w:rsid w:val="002241DB"/>
    <w:rsid w:val="00261995"/>
    <w:rsid w:val="0026289D"/>
    <w:rsid w:val="0026339C"/>
    <w:rsid w:val="00265825"/>
    <w:rsid w:val="00266DD4"/>
    <w:rsid w:val="00283ECA"/>
    <w:rsid w:val="0029125B"/>
    <w:rsid w:val="00293989"/>
    <w:rsid w:val="002B721C"/>
    <w:rsid w:val="002C32DE"/>
    <w:rsid w:val="002C3DF7"/>
    <w:rsid w:val="002C64EE"/>
    <w:rsid w:val="002E20EE"/>
    <w:rsid w:val="002E3CBB"/>
    <w:rsid w:val="002F5901"/>
    <w:rsid w:val="00301E0C"/>
    <w:rsid w:val="003069AD"/>
    <w:rsid w:val="003136DB"/>
    <w:rsid w:val="00327CE4"/>
    <w:rsid w:val="0035016C"/>
    <w:rsid w:val="00353017"/>
    <w:rsid w:val="00366680"/>
    <w:rsid w:val="003819C3"/>
    <w:rsid w:val="003843C8"/>
    <w:rsid w:val="003D6446"/>
    <w:rsid w:val="003E6370"/>
    <w:rsid w:val="004072DA"/>
    <w:rsid w:val="00431921"/>
    <w:rsid w:val="00433030"/>
    <w:rsid w:val="0043681A"/>
    <w:rsid w:val="00440A93"/>
    <w:rsid w:val="00442710"/>
    <w:rsid w:val="00443BBC"/>
    <w:rsid w:val="004441C3"/>
    <w:rsid w:val="004446A7"/>
    <w:rsid w:val="00462C24"/>
    <w:rsid w:val="0047627D"/>
    <w:rsid w:val="00485090"/>
    <w:rsid w:val="00487304"/>
    <w:rsid w:val="00491F57"/>
    <w:rsid w:val="0049698F"/>
    <w:rsid w:val="00496A07"/>
    <w:rsid w:val="00497296"/>
    <w:rsid w:val="004A4D28"/>
    <w:rsid w:val="004C18B6"/>
    <w:rsid w:val="004C3CC5"/>
    <w:rsid w:val="004D7315"/>
    <w:rsid w:val="004D7372"/>
    <w:rsid w:val="004E3002"/>
    <w:rsid w:val="00513B30"/>
    <w:rsid w:val="00532382"/>
    <w:rsid w:val="00532FBF"/>
    <w:rsid w:val="0053539D"/>
    <w:rsid w:val="00540514"/>
    <w:rsid w:val="0054202B"/>
    <w:rsid w:val="00550A61"/>
    <w:rsid w:val="005B7901"/>
    <w:rsid w:val="005C0942"/>
    <w:rsid w:val="005C4561"/>
    <w:rsid w:val="00600F9C"/>
    <w:rsid w:val="006378B8"/>
    <w:rsid w:val="00660B89"/>
    <w:rsid w:val="006872B7"/>
    <w:rsid w:val="006A5E9E"/>
    <w:rsid w:val="006D2BAF"/>
    <w:rsid w:val="006D3F02"/>
    <w:rsid w:val="006F4769"/>
    <w:rsid w:val="006F6168"/>
    <w:rsid w:val="00704E4F"/>
    <w:rsid w:val="00723145"/>
    <w:rsid w:val="00727C18"/>
    <w:rsid w:val="0074551F"/>
    <w:rsid w:val="007560E9"/>
    <w:rsid w:val="00760D79"/>
    <w:rsid w:val="00764201"/>
    <w:rsid w:val="00776B15"/>
    <w:rsid w:val="00792B14"/>
    <w:rsid w:val="007C5570"/>
    <w:rsid w:val="007C6256"/>
    <w:rsid w:val="007D71A7"/>
    <w:rsid w:val="007E024B"/>
    <w:rsid w:val="007E61EF"/>
    <w:rsid w:val="007F37E6"/>
    <w:rsid w:val="007F4467"/>
    <w:rsid w:val="007F6D97"/>
    <w:rsid w:val="008145F5"/>
    <w:rsid w:val="00815AEE"/>
    <w:rsid w:val="00836080"/>
    <w:rsid w:val="00837572"/>
    <w:rsid w:val="00843515"/>
    <w:rsid w:val="008461C3"/>
    <w:rsid w:val="008466C9"/>
    <w:rsid w:val="008542AD"/>
    <w:rsid w:val="00857F5C"/>
    <w:rsid w:val="00861C29"/>
    <w:rsid w:val="008652B2"/>
    <w:rsid w:val="00870C05"/>
    <w:rsid w:val="00875270"/>
    <w:rsid w:val="00882315"/>
    <w:rsid w:val="0088775C"/>
    <w:rsid w:val="00890E5E"/>
    <w:rsid w:val="00894832"/>
    <w:rsid w:val="008B0BE1"/>
    <w:rsid w:val="008D7F3D"/>
    <w:rsid w:val="008E1085"/>
    <w:rsid w:val="00904A3E"/>
    <w:rsid w:val="00906C5F"/>
    <w:rsid w:val="009208C3"/>
    <w:rsid w:val="00921DAB"/>
    <w:rsid w:val="00935ABB"/>
    <w:rsid w:val="00937214"/>
    <w:rsid w:val="0094111B"/>
    <w:rsid w:val="00944D0D"/>
    <w:rsid w:val="00944D9A"/>
    <w:rsid w:val="00950C26"/>
    <w:rsid w:val="00953DCA"/>
    <w:rsid w:val="009744BE"/>
    <w:rsid w:val="00982B74"/>
    <w:rsid w:val="00984016"/>
    <w:rsid w:val="009900FA"/>
    <w:rsid w:val="00995099"/>
    <w:rsid w:val="009B5407"/>
    <w:rsid w:val="009D10C3"/>
    <w:rsid w:val="009D6144"/>
    <w:rsid w:val="009D658A"/>
    <w:rsid w:val="009F16C3"/>
    <w:rsid w:val="00A148BD"/>
    <w:rsid w:val="00A2129D"/>
    <w:rsid w:val="00A33A31"/>
    <w:rsid w:val="00A42C1E"/>
    <w:rsid w:val="00A43CBD"/>
    <w:rsid w:val="00A462FE"/>
    <w:rsid w:val="00A5086D"/>
    <w:rsid w:val="00A81789"/>
    <w:rsid w:val="00A91C1F"/>
    <w:rsid w:val="00A920EB"/>
    <w:rsid w:val="00AA5C6C"/>
    <w:rsid w:val="00AA7EEF"/>
    <w:rsid w:val="00AB395A"/>
    <w:rsid w:val="00AC4C78"/>
    <w:rsid w:val="00AD241D"/>
    <w:rsid w:val="00AF3624"/>
    <w:rsid w:val="00B02B6E"/>
    <w:rsid w:val="00B04116"/>
    <w:rsid w:val="00B10D4B"/>
    <w:rsid w:val="00B111C2"/>
    <w:rsid w:val="00B137FB"/>
    <w:rsid w:val="00B16AC8"/>
    <w:rsid w:val="00B31620"/>
    <w:rsid w:val="00B34912"/>
    <w:rsid w:val="00B41AAB"/>
    <w:rsid w:val="00B4203F"/>
    <w:rsid w:val="00B57766"/>
    <w:rsid w:val="00B666B8"/>
    <w:rsid w:val="00B71388"/>
    <w:rsid w:val="00B90EDA"/>
    <w:rsid w:val="00BB1B9A"/>
    <w:rsid w:val="00BB5666"/>
    <w:rsid w:val="00C0079B"/>
    <w:rsid w:val="00C01F5E"/>
    <w:rsid w:val="00C02A38"/>
    <w:rsid w:val="00C05B25"/>
    <w:rsid w:val="00C27621"/>
    <w:rsid w:val="00C572D2"/>
    <w:rsid w:val="00C62A4E"/>
    <w:rsid w:val="00C74AD1"/>
    <w:rsid w:val="00C84266"/>
    <w:rsid w:val="00C86F9B"/>
    <w:rsid w:val="00CB7670"/>
    <w:rsid w:val="00CD5D4F"/>
    <w:rsid w:val="00CF3CC7"/>
    <w:rsid w:val="00D00DA0"/>
    <w:rsid w:val="00D06905"/>
    <w:rsid w:val="00D12377"/>
    <w:rsid w:val="00D20D10"/>
    <w:rsid w:val="00D30F87"/>
    <w:rsid w:val="00D35F46"/>
    <w:rsid w:val="00D53EF3"/>
    <w:rsid w:val="00D54C4E"/>
    <w:rsid w:val="00D60A01"/>
    <w:rsid w:val="00D66435"/>
    <w:rsid w:val="00D726D0"/>
    <w:rsid w:val="00D8004A"/>
    <w:rsid w:val="00D83373"/>
    <w:rsid w:val="00D96B45"/>
    <w:rsid w:val="00DB169E"/>
    <w:rsid w:val="00DB53D0"/>
    <w:rsid w:val="00DD17E9"/>
    <w:rsid w:val="00DD6B7C"/>
    <w:rsid w:val="00DE088D"/>
    <w:rsid w:val="00DE5843"/>
    <w:rsid w:val="00DE7016"/>
    <w:rsid w:val="00DF219E"/>
    <w:rsid w:val="00E05685"/>
    <w:rsid w:val="00E14FB1"/>
    <w:rsid w:val="00E151D8"/>
    <w:rsid w:val="00E248B9"/>
    <w:rsid w:val="00E3006C"/>
    <w:rsid w:val="00E3267B"/>
    <w:rsid w:val="00E40D28"/>
    <w:rsid w:val="00E43421"/>
    <w:rsid w:val="00E446E6"/>
    <w:rsid w:val="00E60DBF"/>
    <w:rsid w:val="00E72029"/>
    <w:rsid w:val="00E82A70"/>
    <w:rsid w:val="00E83475"/>
    <w:rsid w:val="00E91944"/>
    <w:rsid w:val="00EA3B73"/>
    <w:rsid w:val="00EB48BB"/>
    <w:rsid w:val="00EB573F"/>
    <w:rsid w:val="00ED0FFA"/>
    <w:rsid w:val="00ED2947"/>
    <w:rsid w:val="00ED7546"/>
    <w:rsid w:val="00EE4FF5"/>
    <w:rsid w:val="00EE6D1B"/>
    <w:rsid w:val="00F10B7C"/>
    <w:rsid w:val="00F217EB"/>
    <w:rsid w:val="00F50B08"/>
    <w:rsid w:val="00F647C0"/>
    <w:rsid w:val="00F7041A"/>
    <w:rsid w:val="00FB0867"/>
    <w:rsid w:val="00FB123B"/>
    <w:rsid w:val="00FC61F5"/>
    <w:rsid w:val="00FD43B8"/>
    <w:rsid w:val="00FD4C7A"/>
    <w:rsid w:val="00FE087C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D20AD9"/>
  <w15:docId w15:val="{AF6D937E-A74E-4BF3-9E1C-0208CEC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741"/>
    <w:rPr>
      <w:rFonts w:ascii="Times New Roman" w:hAnsi="Times New Roman"/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A462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9"/>
    <w:qFormat/>
    <w:rsid w:val="00142741"/>
    <w:pPr>
      <w:keepNext/>
      <w:jc w:val="center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locked/>
    <w:rsid w:val="000D1C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04E4F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142741"/>
    <w:rPr>
      <w:rFonts w:ascii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704E4F"/>
    <w:rPr>
      <w:rFonts w:ascii="Cambria" w:hAnsi="Cambria" w:cs="Cambria"/>
      <w:b/>
      <w:bCs/>
      <w:sz w:val="26"/>
      <w:szCs w:val="26"/>
    </w:rPr>
  </w:style>
  <w:style w:type="paragraph" w:styleId="Szvegblokk">
    <w:name w:val="Block Text"/>
    <w:basedOn w:val="Norml"/>
    <w:uiPriority w:val="99"/>
    <w:semiHidden/>
    <w:rsid w:val="00142741"/>
    <w:pPr>
      <w:ind w:left="1418" w:right="566" w:hanging="567"/>
      <w:jc w:val="both"/>
    </w:pPr>
    <w:rPr>
      <w:rFonts w:ascii="Arial" w:hAnsi="Arial" w:cs="Arial"/>
    </w:rPr>
  </w:style>
  <w:style w:type="paragraph" w:styleId="Cm">
    <w:name w:val="Title"/>
    <w:basedOn w:val="Norml"/>
    <w:link w:val="CmChar"/>
    <w:uiPriority w:val="99"/>
    <w:qFormat/>
    <w:locked/>
    <w:rsid w:val="00EE4FF5"/>
    <w:pPr>
      <w:overflowPunct w:val="0"/>
      <w:autoSpaceDE w:val="0"/>
      <w:autoSpaceDN w:val="0"/>
      <w:ind w:left="720" w:hanging="720"/>
      <w:jc w:val="center"/>
    </w:pPr>
    <w:rPr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locked/>
    <w:rsid w:val="00EE4FF5"/>
    <w:rPr>
      <w:rFonts w:cs="Times New Roman"/>
      <w:b/>
      <w:bCs/>
      <w:spacing w:val="-3"/>
      <w:sz w:val="24"/>
      <w:szCs w:val="24"/>
      <w:lang w:val="hu-HU" w:eastAsia="hu-HU"/>
    </w:rPr>
  </w:style>
  <w:style w:type="paragraph" w:styleId="Listaszerbekezds">
    <w:name w:val="List Paragraph"/>
    <w:basedOn w:val="Norml"/>
    <w:uiPriority w:val="99"/>
    <w:qFormat/>
    <w:rsid w:val="00EE4FF5"/>
    <w:pPr>
      <w:ind w:left="720"/>
    </w:pPr>
  </w:style>
  <w:style w:type="paragraph" w:styleId="Szvegtrzs">
    <w:name w:val="Body Text"/>
    <w:basedOn w:val="Norml"/>
    <w:link w:val="SzvegtrzsChar"/>
    <w:uiPriority w:val="99"/>
    <w:rsid w:val="00B34912"/>
    <w:pPr>
      <w:widowControl w:val="0"/>
      <w:suppressAutoHyphens/>
      <w:spacing w:after="120"/>
    </w:pPr>
    <w:rPr>
      <w:rFonts w:eastAsia="SimSun"/>
      <w:kern w:val="1"/>
      <w:lang w:eastAsia="hi-IN" w:bidi="hi-IN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935ABB"/>
    <w:rPr>
      <w:rFonts w:ascii="Times New Roman" w:hAnsi="Times New Roman" w:cs="Times New Roman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B34912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Szvegtrzsbehzssal">
    <w:name w:val="Body Text Indent"/>
    <w:basedOn w:val="Norml"/>
    <w:link w:val="SzvegtrzsbehzssalChar"/>
    <w:uiPriority w:val="99"/>
    <w:rsid w:val="000D1C6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locked/>
    <w:rsid w:val="00704E4F"/>
    <w:rPr>
      <w:rFonts w:ascii="Times New Roman" w:hAnsi="Times New Roman" w:cs="Times New Roman"/>
      <w:sz w:val="24"/>
      <w:szCs w:val="24"/>
    </w:rPr>
  </w:style>
  <w:style w:type="paragraph" w:styleId="Szvegtrzsbehzssal3">
    <w:name w:val="Body Text Indent 3"/>
    <w:basedOn w:val="Norml"/>
    <w:link w:val="Szvegtrzsbehzssal3Char"/>
    <w:uiPriority w:val="99"/>
    <w:rsid w:val="000D1C6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locked/>
    <w:rsid w:val="00704E4F"/>
    <w:rPr>
      <w:rFonts w:ascii="Times New Roman" w:hAnsi="Times New Roman" w:cs="Times New Roman"/>
      <w:sz w:val="16"/>
      <w:szCs w:val="16"/>
    </w:rPr>
  </w:style>
  <w:style w:type="paragraph" w:styleId="NormlWeb">
    <w:name w:val="Normal (Web)"/>
    <w:basedOn w:val="Norml"/>
    <w:uiPriority w:val="99"/>
    <w:rsid w:val="000D1C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uiPriority w:val="99"/>
    <w:rsid w:val="000D1C6A"/>
    <w:rPr>
      <w:rFonts w:cs="Times New Roman"/>
    </w:rPr>
  </w:style>
  <w:style w:type="paragraph" w:styleId="Dokumentumtrkp">
    <w:name w:val="Document Map"/>
    <w:basedOn w:val="Norml"/>
    <w:link w:val="DokumentumtrkpChar"/>
    <w:uiPriority w:val="99"/>
    <w:semiHidden/>
    <w:rsid w:val="007D71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EE6D1B"/>
    <w:rPr>
      <w:rFonts w:ascii="Times New Roman" w:hAnsi="Times New Roman" w:cs="Times New Roman"/>
      <w:sz w:val="2"/>
      <w:szCs w:val="2"/>
    </w:rPr>
  </w:style>
  <w:style w:type="character" w:styleId="Hiperhivatkozs">
    <w:name w:val="Hyperlink"/>
    <w:basedOn w:val="Bekezdsalapbettpusa"/>
    <w:uiPriority w:val="99"/>
    <w:rsid w:val="00882315"/>
    <w:rPr>
      <w:rFonts w:cs="Times New Roman"/>
      <w:color w:val="0000FF"/>
      <w:u w:val="single"/>
    </w:rPr>
  </w:style>
  <w:style w:type="paragraph" w:customStyle="1" w:styleId="FCm">
    <w:name w:val="FôCím"/>
    <w:basedOn w:val="Norml"/>
    <w:uiPriority w:val="99"/>
    <w:rsid w:val="00882315"/>
    <w:pPr>
      <w:keepNext/>
      <w:keepLines/>
      <w:spacing w:before="480" w:after="240"/>
      <w:jc w:val="center"/>
    </w:pPr>
    <w:rPr>
      <w:b/>
      <w:bCs/>
      <w:noProof/>
      <w:sz w:val="28"/>
      <w:szCs w:val="28"/>
    </w:rPr>
  </w:style>
  <w:style w:type="paragraph" w:customStyle="1" w:styleId="Default">
    <w:name w:val="Default"/>
    <w:uiPriority w:val="99"/>
    <w:rsid w:val="001672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201EF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944D0D"/>
    <w:rPr>
      <w:rFonts w:ascii="Times New Roman" w:hAnsi="Times New Roman" w:cs="Times New Roman"/>
      <w:sz w:val="24"/>
      <w:szCs w:val="24"/>
    </w:rPr>
  </w:style>
  <w:style w:type="paragraph" w:customStyle="1" w:styleId="Szvegtrzs31">
    <w:name w:val="Szövegtörzs 31"/>
    <w:basedOn w:val="Norml"/>
    <w:uiPriority w:val="99"/>
    <w:rsid w:val="00201EFB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uiPriority w:val="99"/>
    <w:rsid w:val="00E82A70"/>
    <w:pPr>
      <w:ind w:right="-36"/>
      <w:jc w:val="center"/>
    </w:pPr>
    <w:rPr>
      <w:b/>
      <w:bCs/>
      <w:szCs w:val="20"/>
    </w:rPr>
  </w:style>
  <w:style w:type="paragraph" w:customStyle="1" w:styleId="BodyText21">
    <w:name w:val="Body Text 21"/>
    <w:basedOn w:val="Norml"/>
    <w:uiPriority w:val="99"/>
    <w:rsid w:val="00DE088D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rticleseparator1">
    <w:name w:val="article_separator1"/>
    <w:basedOn w:val="Bekezdsalapbettpusa"/>
    <w:uiPriority w:val="99"/>
    <w:rsid w:val="00DE088D"/>
    <w:rPr>
      <w:rFonts w:cs="Times New Roman"/>
    </w:rPr>
  </w:style>
  <w:style w:type="character" w:styleId="Kiemels">
    <w:name w:val="Emphasis"/>
    <w:basedOn w:val="Bekezdsalapbettpusa"/>
    <w:uiPriority w:val="99"/>
    <w:qFormat/>
    <w:locked/>
    <w:rsid w:val="00DE088D"/>
    <w:rPr>
      <w:rFonts w:cs="Times New Roman"/>
      <w:i/>
      <w:iCs/>
    </w:rPr>
  </w:style>
  <w:style w:type="character" w:styleId="Jegyzethivatkozs">
    <w:name w:val="annotation reference"/>
    <w:rsid w:val="00A43CB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A43CBD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A43CBD"/>
    <w:rPr>
      <w:rFonts w:ascii="Times New Roman" w:eastAsia="Times New Roman" w:hAnsi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3CB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3CBD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locked/>
    <w:rsid w:val="00496A0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96A07"/>
    <w:rPr>
      <w:rFonts w:ascii="Times New Roman" w:hAnsi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96A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96A07"/>
    <w:rPr>
      <w:rFonts w:ascii="Times New Roman" w:hAnsi="Times New Roman"/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96A07"/>
    <w:pPr>
      <w:overflowPunct/>
      <w:autoSpaceDE/>
      <w:autoSpaceDN/>
      <w:adjustRightInd/>
      <w:textAlignment w:val="auto"/>
    </w:pPr>
    <w:rPr>
      <w:rFonts w:eastAsia="Calibr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96A07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44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                                               „A sajtó tájékoztatható”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                                               „A sajtó tájékoztatható”</dc:title>
  <dc:subject/>
  <dc:creator>Zsebehazi</dc:creator>
  <cp:keywords/>
  <dc:description/>
  <cp:lastModifiedBy>Forgács Andrea</cp:lastModifiedBy>
  <cp:revision>5</cp:revision>
  <cp:lastPrinted>2012-07-30T12:40:00Z</cp:lastPrinted>
  <dcterms:created xsi:type="dcterms:W3CDTF">2022-07-29T09:11:00Z</dcterms:created>
  <dcterms:modified xsi:type="dcterms:W3CDTF">2022-07-29T09:12:00Z</dcterms:modified>
</cp:coreProperties>
</file>